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CD3" w:rsidRPr="00A8325B" w:rsidRDefault="006E7594" w:rsidP="00BD6303">
      <w:pPr>
        <w:jc w:val="center"/>
        <w:rPr>
          <w:b/>
        </w:rPr>
      </w:pPr>
      <w:r>
        <w:rPr>
          <w:b/>
        </w:rPr>
        <w:t>FUN (</w:t>
      </w:r>
      <w:r w:rsidR="00D96F21" w:rsidRPr="00A8325B">
        <w:rPr>
          <w:b/>
        </w:rPr>
        <w:t>Fondo Unico Nazionale</w:t>
      </w:r>
      <w:r>
        <w:rPr>
          <w:b/>
        </w:rPr>
        <w:t>)</w:t>
      </w:r>
      <w:r w:rsidR="00D96F21" w:rsidRPr="00A8325B">
        <w:rPr>
          <w:b/>
        </w:rPr>
        <w:t xml:space="preserve"> e </w:t>
      </w:r>
      <w:r w:rsidR="00A42C17">
        <w:rPr>
          <w:b/>
        </w:rPr>
        <w:t>RIA (Retribuzione Individuale di A</w:t>
      </w:r>
      <w:r w:rsidR="003E5468" w:rsidRPr="00A8325B">
        <w:rPr>
          <w:b/>
        </w:rPr>
        <w:t>nzianità)</w:t>
      </w:r>
    </w:p>
    <w:p w:rsidR="008E7CD0" w:rsidRPr="00A8325B" w:rsidRDefault="008E7CD0" w:rsidP="00D96F21">
      <w:pPr>
        <w:jc w:val="center"/>
        <w:rPr>
          <w:b/>
          <w:bCs/>
        </w:rPr>
      </w:pPr>
      <w:r w:rsidRPr="00A8325B">
        <w:rPr>
          <w:b/>
          <w:bCs/>
        </w:rPr>
        <w:t>L’origine della RIA</w:t>
      </w:r>
    </w:p>
    <w:p w:rsidR="00A81309" w:rsidRPr="00A8325B" w:rsidRDefault="00A81309" w:rsidP="00C50825">
      <w:pPr>
        <w:ind w:firstLine="360"/>
        <w:jc w:val="both"/>
        <w:rPr>
          <w:bCs/>
        </w:rPr>
      </w:pPr>
      <w:r w:rsidRPr="00A8325B">
        <w:rPr>
          <w:bCs/>
        </w:rPr>
        <w:t xml:space="preserve">Con la trasformazione del rapporto di lavoro pubblico </w:t>
      </w:r>
      <w:r w:rsidR="008E7CD0" w:rsidRPr="00A8325B">
        <w:rPr>
          <w:bCs/>
        </w:rPr>
        <w:t xml:space="preserve">e il passaggio alla c.d. </w:t>
      </w:r>
      <w:r w:rsidR="00A65276">
        <w:rPr>
          <w:bCs/>
        </w:rPr>
        <w:t>“p</w:t>
      </w:r>
      <w:r w:rsidR="008E7CD0" w:rsidRPr="00A8325B">
        <w:rPr>
          <w:bCs/>
        </w:rPr>
        <w:t>rivatizzazione del pubblico impiego</w:t>
      </w:r>
      <w:r w:rsidR="00A65276">
        <w:rPr>
          <w:bCs/>
        </w:rPr>
        <w:t>”</w:t>
      </w:r>
      <w:r w:rsidR="008E7CD0" w:rsidRPr="00A8325B">
        <w:rPr>
          <w:bCs/>
        </w:rPr>
        <w:t xml:space="preserve"> (</w:t>
      </w:r>
      <w:r w:rsidR="00C50825">
        <w:rPr>
          <w:bCs/>
        </w:rPr>
        <w:t>L</w:t>
      </w:r>
      <w:r w:rsidR="008E7CD0" w:rsidRPr="00A8325B">
        <w:rPr>
          <w:bCs/>
        </w:rPr>
        <w:t xml:space="preserve">egge 23 ottobre 1992 n. 421 e </w:t>
      </w:r>
      <w:r w:rsidR="00C50825">
        <w:rPr>
          <w:bCs/>
        </w:rPr>
        <w:t>D</w:t>
      </w:r>
      <w:r w:rsidR="008E7CD0" w:rsidRPr="00A8325B">
        <w:rPr>
          <w:bCs/>
        </w:rPr>
        <w:t>.</w:t>
      </w:r>
      <w:r w:rsidR="000B2A8B">
        <w:rPr>
          <w:bCs/>
        </w:rPr>
        <w:t xml:space="preserve"> </w:t>
      </w:r>
      <w:proofErr w:type="spellStart"/>
      <w:r w:rsidR="008E7CD0" w:rsidRPr="00A8325B">
        <w:rPr>
          <w:bCs/>
        </w:rPr>
        <w:t>lgs</w:t>
      </w:r>
      <w:proofErr w:type="spellEnd"/>
      <w:r w:rsidR="008E7CD0" w:rsidRPr="00A8325B">
        <w:rPr>
          <w:bCs/>
        </w:rPr>
        <w:t xml:space="preserve">. 29/1993 e ss. </w:t>
      </w:r>
      <w:r w:rsidR="00BD6303" w:rsidRPr="00A8325B">
        <w:rPr>
          <w:bCs/>
        </w:rPr>
        <w:t>m</w:t>
      </w:r>
      <w:r w:rsidR="008E7CD0" w:rsidRPr="00A8325B">
        <w:rPr>
          <w:bCs/>
        </w:rPr>
        <w:t xml:space="preserve">odifiche) le retribuzioni dei dirigenti </w:t>
      </w:r>
      <w:r w:rsidR="00BD6303" w:rsidRPr="00A8325B">
        <w:rPr>
          <w:bCs/>
        </w:rPr>
        <w:t>vedevano</w:t>
      </w:r>
      <w:r w:rsidR="008E7CD0" w:rsidRPr="00A8325B">
        <w:rPr>
          <w:bCs/>
        </w:rPr>
        <w:t xml:space="preserve"> soppressa </w:t>
      </w:r>
      <w:r w:rsidR="008E7CD0" w:rsidRPr="000B2A8B">
        <w:rPr>
          <w:bCs/>
          <w:u w:val="single"/>
        </w:rPr>
        <w:t>la progressi</w:t>
      </w:r>
      <w:r w:rsidR="00D96F21" w:rsidRPr="000B2A8B">
        <w:rPr>
          <w:bCs/>
          <w:u w:val="single"/>
        </w:rPr>
        <w:t>o</w:t>
      </w:r>
      <w:r w:rsidR="008E7CD0" w:rsidRPr="000B2A8B">
        <w:rPr>
          <w:bCs/>
          <w:u w:val="single"/>
        </w:rPr>
        <w:t>ne di anzianità</w:t>
      </w:r>
      <w:r w:rsidR="008E7CD0" w:rsidRPr="00A8325B">
        <w:rPr>
          <w:bCs/>
        </w:rPr>
        <w:t>:</w:t>
      </w:r>
    </w:p>
    <w:p w:rsidR="005C6CFD" w:rsidRPr="005C6CFD" w:rsidRDefault="00A81309" w:rsidP="005C6CFD">
      <w:pPr>
        <w:pStyle w:val="Paragrafoelenco"/>
        <w:numPr>
          <w:ilvl w:val="0"/>
          <w:numId w:val="5"/>
        </w:numPr>
        <w:jc w:val="both"/>
        <w:rPr>
          <w:bCs/>
        </w:rPr>
      </w:pPr>
      <w:r w:rsidRPr="00A8325B">
        <w:rPr>
          <w:bCs/>
        </w:rPr>
        <w:t>D.</w:t>
      </w:r>
      <w:r w:rsidR="000B2A8B">
        <w:rPr>
          <w:bCs/>
        </w:rPr>
        <w:t xml:space="preserve"> </w:t>
      </w:r>
      <w:proofErr w:type="spellStart"/>
      <w:r w:rsidR="000B2A8B">
        <w:rPr>
          <w:bCs/>
        </w:rPr>
        <w:t>l</w:t>
      </w:r>
      <w:r w:rsidRPr="00A8325B">
        <w:rPr>
          <w:bCs/>
        </w:rPr>
        <w:t>gs</w:t>
      </w:r>
      <w:proofErr w:type="spellEnd"/>
      <w:r w:rsidRPr="00A8325B">
        <w:rPr>
          <w:bCs/>
        </w:rPr>
        <w:t>. 29/1993, art.72, comma 3:</w:t>
      </w:r>
      <w:r w:rsidR="006D41AF">
        <w:rPr>
          <w:bCs/>
        </w:rPr>
        <w:t xml:space="preserve"> </w:t>
      </w:r>
      <w:r w:rsidRPr="00A8325B">
        <w:rPr>
          <w:bCs/>
        </w:rPr>
        <w:t>“</w:t>
      </w:r>
      <w:r w:rsidRPr="00A8325B">
        <w:rPr>
          <w:bCs/>
          <w:i/>
          <w:iCs/>
        </w:rPr>
        <w:t xml:space="preserve">Contestualmente alla sottoscrizione dei primi contratti collettivi stipulati ai sensi del titolo III, sono abrogate le disposizioni che prevedono automatismi che influenzano il trattamento economico, nonché le disposizioni che prevedono trattamenti economici accessori comunque denominati a favore di dipendenti pubblici. </w:t>
      </w:r>
      <w:r w:rsidRPr="005C6CFD">
        <w:rPr>
          <w:b/>
          <w:bCs/>
          <w:i/>
          <w:iCs/>
        </w:rPr>
        <w:t>I contratti collettivi fanno comunque salvi i trattamenti economici fondamentali ed accessori in godimento aventi natura retributiva ordinaria o corrisposti con carattere di generalità per ciascuna amministrazione o ente</w:t>
      </w:r>
      <w:r w:rsidRPr="00A8325B">
        <w:rPr>
          <w:bCs/>
          <w:i/>
          <w:iCs/>
        </w:rPr>
        <w:t xml:space="preserve">.” </w:t>
      </w:r>
    </w:p>
    <w:p w:rsidR="007E6087" w:rsidRDefault="005C6CFD" w:rsidP="005C6CFD">
      <w:pPr>
        <w:jc w:val="both"/>
        <w:rPr>
          <w:color w:val="6E6E6E"/>
          <w:shd w:val="clear" w:color="auto" w:fill="F5F5F5"/>
        </w:rPr>
      </w:pPr>
      <w:r>
        <w:rPr>
          <w:bCs/>
        </w:rPr>
        <w:t>Il D</w:t>
      </w:r>
      <w:r w:rsidR="006E7594">
        <w:rPr>
          <w:bCs/>
        </w:rPr>
        <w:t>.</w:t>
      </w:r>
      <w:r w:rsidR="000B2A8B">
        <w:rPr>
          <w:bCs/>
        </w:rPr>
        <w:t xml:space="preserve"> </w:t>
      </w:r>
      <w:proofErr w:type="spellStart"/>
      <w:r w:rsidR="000B2A8B">
        <w:rPr>
          <w:bCs/>
        </w:rPr>
        <w:t>l</w:t>
      </w:r>
      <w:r>
        <w:rPr>
          <w:bCs/>
        </w:rPr>
        <w:t>gs</w:t>
      </w:r>
      <w:proofErr w:type="spellEnd"/>
      <w:r>
        <w:rPr>
          <w:bCs/>
        </w:rPr>
        <w:t xml:space="preserve"> </w:t>
      </w:r>
      <w:r w:rsidR="006E7594">
        <w:rPr>
          <w:bCs/>
        </w:rPr>
        <w:t>29</w:t>
      </w:r>
      <w:r w:rsidR="00C50825">
        <w:rPr>
          <w:bCs/>
        </w:rPr>
        <w:t>/1993</w:t>
      </w:r>
      <w:r w:rsidR="006E7594">
        <w:rPr>
          <w:bCs/>
        </w:rPr>
        <w:t xml:space="preserve"> </w:t>
      </w:r>
      <w:r>
        <w:rPr>
          <w:bCs/>
        </w:rPr>
        <w:t xml:space="preserve">interviene attribuendo ai contratti collettivi la definizione delle modalità </w:t>
      </w:r>
      <w:r w:rsidRPr="000B2A8B">
        <w:rPr>
          <w:bCs/>
          <w:u w:val="single"/>
        </w:rPr>
        <w:t xml:space="preserve">per salvaguardare le </w:t>
      </w:r>
      <w:r w:rsidR="00DC624F" w:rsidRPr="000B2A8B">
        <w:rPr>
          <w:bCs/>
          <w:u w:val="single"/>
        </w:rPr>
        <w:t xml:space="preserve">retribuzioni di anzianità già </w:t>
      </w:r>
      <w:r w:rsidR="00A65276" w:rsidRPr="000B2A8B">
        <w:rPr>
          <w:bCs/>
          <w:u w:val="single"/>
        </w:rPr>
        <w:t>maturate</w:t>
      </w:r>
      <w:r w:rsidR="00DC624F">
        <w:rPr>
          <w:bCs/>
        </w:rPr>
        <w:t>. D</w:t>
      </w:r>
      <w:r w:rsidR="008E7CD0" w:rsidRPr="005C6CFD">
        <w:rPr>
          <w:bCs/>
        </w:rPr>
        <w:t>a qui</w:t>
      </w:r>
      <w:r w:rsidR="00DC624F">
        <w:rPr>
          <w:bCs/>
        </w:rPr>
        <w:t xml:space="preserve"> nasce</w:t>
      </w:r>
      <w:r w:rsidR="008E7CD0" w:rsidRPr="005C6CFD">
        <w:rPr>
          <w:bCs/>
        </w:rPr>
        <w:t xml:space="preserve"> la </w:t>
      </w:r>
      <w:r w:rsidR="008E7CD0" w:rsidRPr="006E7594">
        <w:rPr>
          <w:b/>
          <w:bCs/>
        </w:rPr>
        <w:t>RIA</w:t>
      </w:r>
      <w:r w:rsidR="00895DD1">
        <w:rPr>
          <w:bCs/>
        </w:rPr>
        <w:t xml:space="preserve">, </w:t>
      </w:r>
      <w:r w:rsidR="00895DD1" w:rsidRPr="00895DD1">
        <w:t xml:space="preserve">retribuzione individuale di anzianità, </w:t>
      </w:r>
      <w:r w:rsidR="007E6087">
        <w:t xml:space="preserve">una retribuzione </w:t>
      </w:r>
      <w:r w:rsidR="00895DD1">
        <w:t xml:space="preserve">attribuita ai dirigenti </w:t>
      </w:r>
      <w:r w:rsidR="007E6087">
        <w:t>al momento della trasformazione del rapporto di lavoro.</w:t>
      </w:r>
    </w:p>
    <w:p w:rsidR="008E7CD0" w:rsidRPr="00A8325B" w:rsidRDefault="00C5234D" w:rsidP="00C50825">
      <w:pPr>
        <w:ind w:firstLine="708"/>
        <w:jc w:val="both"/>
        <w:rPr>
          <w:bCs/>
        </w:rPr>
      </w:pPr>
      <w:r w:rsidRPr="00A8325B">
        <w:rPr>
          <w:bCs/>
        </w:rPr>
        <w:t xml:space="preserve">Nella scuola è </w:t>
      </w:r>
      <w:r w:rsidR="008E7CD0" w:rsidRPr="00A8325B">
        <w:rPr>
          <w:bCs/>
        </w:rPr>
        <w:t xml:space="preserve">Il Primo CCNL dell’area V della Dirigenza scolastica </w:t>
      </w:r>
      <w:r w:rsidRPr="00A8325B">
        <w:rPr>
          <w:bCs/>
        </w:rPr>
        <w:t xml:space="preserve">(CCNL 1 marzo 2002) a </w:t>
      </w:r>
      <w:r w:rsidR="008E7CD0" w:rsidRPr="00A8325B">
        <w:rPr>
          <w:bCs/>
        </w:rPr>
        <w:t>sopprime</w:t>
      </w:r>
      <w:r w:rsidRPr="00A8325B">
        <w:rPr>
          <w:bCs/>
        </w:rPr>
        <w:t>re</w:t>
      </w:r>
      <w:r w:rsidR="008E7CD0" w:rsidRPr="00A8325B">
        <w:rPr>
          <w:bCs/>
        </w:rPr>
        <w:t xml:space="preserve"> la progressione economica per posizioni stipendiali (art. 39 del Contratto</w:t>
      </w:r>
      <w:r w:rsidR="00A10D48">
        <w:rPr>
          <w:bCs/>
        </w:rPr>
        <w:t>),</w:t>
      </w:r>
      <w:r w:rsidRPr="00A8325B">
        <w:rPr>
          <w:bCs/>
        </w:rPr>
        <w:t xml:space="preserve"> con decorrenza </w:t>
      </w:r>
      <w:r w:rsidR="00A65276">
        <w:rPr>
          <w:bCs/>
        </w:rPr>
        <w:t>dal 01/01/2001, e a introdurre la RIA</w:t>
      </w:r>
      <w:r w:rsidR="00A10D48">
        <w:rPr>
          <w:bCs/>
        </w:rPr>
        <w:t>.</w:t>
      </w:r>
    </w:p>
    <w:p w:rsidR="006E7594" w:rsidRDefault="006E7594" w:rsidP="00BD6303">
      <w:pPr>
        <w:jc w:val="center"/>
        <w:rPr>
          <w:b/>
        </w:rPr>
      </w:pPr>
    </w:p>
    <w:p w:rsidR="00C5234D" w:rsidRPr="00A8325B" w:rsidRDefault="00BD6303" w:rsidP="00BD6303">
      <w:pPr>
        <w:jc w:val="center"/>
        <w:rPr>
          <w:b/>
        </w:rPr>
      </w:pPr>
      <w:r w:rsidRPr="00A8325B">
        <w:rPr>
          <w:b/>
        </w:rPr>
        <w:t>Come viene determinata la RIA e come si determina il Fondo Unico Nazionale</w:t>
      </w:r>
    </w:p>
    <w:p w:rsidR="00A8325B" w:rsidRDefault="00D96F21" w:rsidP="00C50825">
      <w:pPr>
        <w:ind w:firstLine="426"/>
        <w:jc w:val="both"/>
      </w:pPr>
      <w:r w:rsidRPr="00A8325B">
        <w:t xml:space="preserve">Nei </w:t>
      </w:r>
      <w:r w:rsidR="00EE1B76" w:rsidRPr="00A8325B">
        <w:rPr>
          <w:bCs/>
        </w:rPr>
        <w:t xml:space="preserve">Contratti collettivi </w:t>
      </w:r>
      <w:r w:rsidR="00EE1B76" w:rsidRPr="00A8325B">
        <w:t>de</w:t>
      </w:r>
      <w:r w:rsidR="00C5234D" w:rsidRPr="00A8325B">
        <w:t xml:space="preserve">l personale contrattualizzato del Pubblico Impiego </w:t>
      </w:r>
      <w:r w:rsidR="00EE1B76" w:rsidRPr="00A8325B">
        <w:t xml:space="preserve">di Aree e Comparti </w:t>
      </w:r>
      <w:r w:rsidRPr="00A8325B">
        <w:rPr>
          <w:bCs/>
        </w:rPr>
        <w:t>per il quadriennio 1994-1997</w:t>
      </w:r>
      <w:r w:rsidR="00C5234D" w:rsidRPr="00A8325B">
        <w:rPr>
          <w:bCs/>
        </w:rPr>
        <w:t>,</w:t>
      </w:r>
      <w:r w:rsidRPr="00A8325B">
        <w:rPr>
          <w:bCs/>
        </w:rPr>
        <w:t xml:space="preserve"> si rintracciano </w:t>
      </w:r>
      <w:r w:rsidRPr="00A8325B">
        <w:t xml:space="preserve">le fonti per la determinazione della </w:t>
      </w:r>
      <w:r w:rsidR="00C5234D" w:rsidRPr="00A8325B">
        <w:t xml:space="preserve">RIA </w:t>
      </w:r>
      <w:r w:rsidRPr="00A8325B">
        <w:t xml:space="preserve">e del FUN (non ancora per la scuola). </w:t>
      </w:r>
      <w:r w:rsidR="00BD6303" w:rsidRPr="00A8325B">
        <w:t xml:space="preserve"> </w:t>
      </w:r>
    </w:p>
    <w:p w:rsidR="000B2A8B" w:rsidRDefault="006D41AF" w:rsidP="00DC624F">
      <w:pPr>
        <w:numPr>
          <w:ilvl w:val="0"/>
          <w:numId w:val="13"/>
        </w:numPr>
        <w:jc w:val="both"/>
        <w:rPr>
          <w:i/>
        </w:rPr>
      </w:pPr>
      <w:r>
        <w:rPr>
          <w:i/>
        </w:rPr>
        <w:t xml:space="preserve">CCNL Area I, </w:t>
      </w:r>
      <w:r w:rsidR="00EE1B76" w:rsidRPr="006D41AF">
        <w:rPr>
          <w:i/>
        </w:rPr>
        <w:t>“</w:t>
      </w:r>
      <w:r w:rsidR="00DC624F" w:rsidRPr="006D41AF">
        <w:rPr>
          <w:b/>
          <w:bCs/>
          <w:i/>
        </w:rPr>
        <w:t>ART. 41.</w:t>
      </w:r>
      <w:r w:rsidR="00EE1B76" w:rsidRPr="006D41AF">
        <w:rPr>
          <w:b/>
          <w:bCs/>
          <w:i/>
        </w:rPr>
        <w:t xml:space="preserve"> </w:t>
      </w:r>
      <w:r w:rsidR="00EE1B76" w:rsidRPr="00DC624F">
        <w:rPr>
          <w:b/>
          <w:bCs/>
          <w:i/>
        </w:rPr>
        <w:t>Cessazione e riconversione della progressione economica per anzianità</w:t>
      </w:r>
      <w:r w:rsidR="00DC624F" w:rsidRPr="00DC624F">
        <w:rPr>
          <w:i/>
        </w:rPr>
        <w:t xml:space="preserve">”: </w:t>
      </w:r>
    </w:p>
    <w:p w:rsidR="000B2A8B" w:rsidRDefault="00DC624F" w:rsidP="000B2A8B">
      <w:pPr>
        <w:ind w:left="786"/>
        <w:jc w:val="both"/>
        <w:rPr>
          <w:i/>
        </w:rPr>
      </w:pPr>
      <w:r w:rsidRPr="00DC624F">
        <w:rPr>
          <w:i/>
        </w:rPr>
        <w:t xml:space="preserve">1. In attuazione di quanto previsto dall’ art. 72, comma 3 del decreto n. 29/93, le classi di stipendio e gli aumenti periodici biennali </w:t>
      </w:r>
      <w:r w:rsidRPr="00DC624F">
        <w:rPr>
          <w:bCs/>
          <w:i/>
        </w:rPr>
        <w:t>cessano di essere corrisposti con effetto dal 31.12.1996</w:t>
      </w:r>
      <w:r w:rsidRPr="00DC624F">
        <w:rPr>
          <w:i/>
        </w:rPr>
        <w:t xml:space="preserve">. </w:t>
      </w:r>
      <w:r w:rsidRPr="00DC624F">
        <w:rPr>
          <w:b/>
          <w:bCs/>
          <w:i/>
        </w:rPr>
        <w:t>Il valore degli aumenti biennali in godimento con l’aggiunta della valutazione economica dei ratei di aumento biennale maturati alla stessa data, costituisce la retribuzione individuale di anzianità</w:t>
      </w:r>
      <w:r w:rsidRPr="00DC624F">
        <w:rPr>
          <w:i/>
        </w:rPr>
        <w:t xml:space="preserve">. […]; </w:t>
      </w:r>
    </w:p>
    <w:p w:rsidR="000B2A8B" w:rsidRDefault="00DC624F" w:rsidP="000B2A8B">
      <w:pPr>
        <w:ind w:left="786"/>
        <w:jc w:val="both"/>
        <w:rPr>
          <w:i/>
        </w:rPr>
      </w:pPr>
      <w:r w:rsidRPr="00DC624F">
        <w:rPr>
          <w:i/>
        </w:rPr>
        <w:t xml:space="preserve">2. La retribuzione individuale di anzianità in godimento alla data di cui al comma 1 viene mantenuta al singolo dirigente sotto forma di assegno personale non riassorbibile né rivalutabile, utile ai fini dei trattamenti di previdenza e di buonuscita nonché della 13ª mensilità. La frazione di classe o scatto maturata alla stessa data entra a far parte del predetto assegno a decorrere dalla data di compimento del periodo previsto dalla preesistente normativa per l’attribuzione della classe o dello scatto. </w:t>
      </w:r>
    </w:p>
    <w:p w:rsidR="00DC624F" w:rsidRPr="00DC624F" w:rsidRDefault="00DC624F" w:rsidP="000B2A8B">
      <w:pPr>
        <w:ind w:left="786"/>
        <w:jc w:val="both"/>
        <w:rPr>
          <w:i/>
        </w:rPr>
      </w:pPr>
      <w:r w:rsidRPr="00DC624F">
        <w:rPr>
          <w:i/>
        </w:rPr>
        <w:t xml:space="preserve">3. All’atto della cessazione del rapporto di lavoro nelle fattispecie previste dall’art. 25, la retribuzione individuale di anzianità dei dirigenti cessati </w:t>
      </w:r>
      <w:r w:rsidRPr="00DC624F">
        <w:rPr>
          <w:b/>
          <w:bCs/>
          <w:i/>
        </w:rPr>
        <w:t>viene attribuita al fondo per la retribuzione di posizione e di risultato</w:t>
      </w:r>
      <w:r w:rsidRPr="00DC624F">
        <w:rPr>
          <w:i/>
        </w:rPr>
        <w:t xml:space="preserve"> di cui all’ art.36 secondo le modalit</w:t>
      </w:r>
      <w:r w:rsidR="000B2A8B">
        <w:rPr>
          <w:i/>
        </w:rPr>
        <w:t xml:space="preserve">à indicate dal successivo comma </w:t>
      </w:r>
      <w:r w:rsidRPr="00DC624F">
        <w:rPr>
          <w:i/>
        </w:rPr>
        <w:t>4.</w:t>
      </w:r>
    </w:p>
    <w:p w:rsidR="006B31F9" w:rsidRDefault="00BD6303" w:rsidP="005C6CFD">
      <w:pPr>
        <w:jc w:val="both"/>
      </w:pPr>
      <w:r w:rsidRPr="00A8325B">
        <w:lastRenderedPageBreak/>
        <w:t xml:space="preserve">Successivamente, quando si definisce l’area V della Dirigenza scolastica, si stipula </w:t>
      </w:r>
      <w:r w:rsidR="00A8325B" w:rsidRPr="00A8325B">
        <w:t>i</w:t>
      </w:r>
      <w:r w:rsidRPr="00A8325B">
        <w:t xml:space="preserve">l primo </w:t>
      </w:r>
      <w:r w:rsidR="00D96F21" w:rsidRPr="00A8325B">
        <w:t xml:space="preserve">CCNL </w:t>
      </w:r>
      <w:r w:rsidR="00A8325B" w:rsidRPr="00A8325B">
        <w:t xml:space="preserve">di area </w:t>
      </w:r>
      <w:r w:rsidRPr="00A8325B">
        <w:t>(1 marzo 2002). Qui i</w:t>
      </w:r>
      <w:r w:rsidR="00D96F21" w:rsidRPr="00A8325B">
        <w:t>l citato art. 39</w:t>
      </w:r>
      <w:r w:rsidRPr="00A8325B">
        <w:t xml:space="preserve"> richiama espressamente l’</w:t>
      </w:r>
      <w:r w:rsidR="00D96F21" w:rsidRPr="00A8325B">
        <w:t>art. 41 del CCNL dell’Area I</w:t>
      </w:r>
      <w:r w:rsidRPr="00A8325B">
        <w:t xml:space="preserve"> nel quale è definito il Fondo </w:t>
      </w:r>
      <w:r w:rsidR="006B31F9" w:rsidRPr="00A8325B">
        <w:t>come costituito</w:t>
      </w:r>
      <w:r w:rsidRPr="00A8325B">
        <w:t xml:space="preserve"> dalla RIA del personale dirigente cessato.</w:t>
      </w:r>
      <w:r w:rsidR="00A8325B">
        <w:t xml:space="preserve"> Si chiarisce che i</w:t>
      </w:r>
      <w:r w:rsidR="006B31F9" w:rsidRPr="00A8325B">
        <w:t>l Fondo</w:t>
      </w:r>
      <w:r w:rsidR="00A8325B">
        <w:t xml:space="preserve"> </w:t>
      </w:r>
      <w:r w:rsidR="00A8325B" w:rsidRPr="00DC624F">
        <w:rPr>
          <w:b/>
        </w:rPr>
        <w:t>costituisce risorsa contrattuale per il</w:t>
      </w:r>
      <w:r w:rsidR="006B31F9" w:rsidRPr="00DC624F">
        <w:rPr>
          <w:b/>
        </w:rPr>
        <w:t xml:space="preserve"> finanzia</w:t>
      </w:r>
      <w:r w:rsidR="00A8325B" w:rsidRPr="00DC624F">
        <w:rPr>
          <w:b/>
        </w:rPr>
        <w:t>mento</w:t>
      </w:r>
      <w:r w:rsidR="006B31F9" w:rsidRPr="00DC624F">
        <w:rPr>
          <w:b/>
        </w:rPr>
        <w:t xml:space="preserve"> </w:t>
      </w:r>
      <w:r w:rsidR="00A65276" w:rsidRPr="00DC624F">
        <w:rPr>
          <w:b/>
        </w:rPr>
        <w:t xml:space="preserve">della retribuzione </w:t>
      </w:r>
      <w:r w:rsidR="00A8325B" w:rsidRPr="00DC624F">
        <w:rPr>
          <w:b/>
        </w:rPr>
        <w:t xml:space="preserve">di posizione e di risultato </w:t>
      </w:r>
      <w:r w:rsidR="00A42C17">
        <w:rPr>
          <w:b/>
        </w:rPr>
        <w:t>dei d</w:t>
      </w:r>
      <w:r w:rsidR="006B31F9" w:rsidRPr="00DC624F">
        <w:rPr>
          <w:b/>
        </w:rPr>
        <w:t>irigenti scolastici.</w:t>
      </w:r>
    </w:p>
    <w:p w:rsidR="000B2A8B" w:rsidRDefault="00A8325B" w:rsidP="005C6CFD">
      <w:pPr>
        <w:pStyle w:val="Paragrafoelenco"/>
        <w:numPr>
          <w:ilvl w:val="0"/>
          <w:numId w:val="5"/>
        </w:numPr>
        <w:jc w:val="both"/>
      </w:pPr>
      <w:r>
        <w:t xml:space="preserve">Art. 42 </w:t>
      </w:r>
    </w:p>
    <w:p w:rsidR="00A8325B" w:rsidRPr="005C6CFD" w:rsidRDefault="00A8325B" w:rsidP="000B2A8B">
      <w:pPr>
        <w:pStyle w:val="Paragrafoelenco"/>
        <w:jc w:val="both"/>
      </w:pPr>
      <w:proofErr w:type="gramStart"/>
      <w:r>
        <w:t>comma</w:t>
      </w:r>
      <w:proofErr w:type="gramEnd"/>
      <w:r>
        <w:t xml:space="preserve"> 1 del CCNL area V 1marzo 2002: </w:t>
      </w:r>
      <w:r w:rsidR="00C50825">
        <w:rPr>
          <w:i/>
        </w:rPr>
        <w:t xml:space="preserve">Per </w:t>
      </w:r>
      <w:r w:rsidR="005C6CFD">
        <w:rPr>
          <w:i/>
        </w:rPr>
        <w:t>il finanziamento della retribuzione di posizione e di risultato sono costituiti Fondi Regionali in cui confluiscono l’insieme delle risorse dedicate alla corresponsione del trattamento economico accessorio di tutto il personale dirigente scolastico.</w:t>
      </w:r>
    </w:p>
    <w:p w:rsidR="005C6CFD" w:rsidRPr="000B2A8B" w:rsidRDefault="000B2A8B" w:rsidP="000B2A8B">
      <w:pPr>
        <w:ind w:left="708"/>
        <w:jc w:val="both"/>
        <w:rPr>
          <w:b/>
        </w:rPr>
      </w:pPr>
      <w:proofErr w:type="gramStart"/>
      <w:r>
        <w:t>c</w:t>
      </w:r>
      <w:r w:rsidR="005C6CFD" w:rsidRPr="000B2A8B">
        <w:t>omma</w:t>
      </w:r>
      <w:proofErr w:type="gramEnd"/>
      <w:r w:rsidR="005C6CFD" w:rsidRPr="000B2A8B">
        <w:t xml:space="preserve"> 2</w:t>
      </w:r>
      <w:r w:rsidR="005C6CFD" w:rsidRPr="000B2A8B">
        <w:rPr>
          <w:i/>
        </w:rPr>
        <w:t>: Tali fondi sono alimentati dalle seguenti ulteriori fonti di finanziamento:</w:t>
      </w:r>
      <w:r w:rsidR="006D41AF" w:rsidRPr="000B2A8B">
        <w:rPr>
          <w:i/>
        </w:rPr>
        <w:t xml:space="preserve"> - </w:t>
      </w:r>
      <w:r w:rsidR="005C6CFD" w:rsidRPr="000B2A8B">
        <w:rPr>
          <w:i/>
        </w:rPr>
        <w:t xml:space="preserve">A decorrere dal 1.1.2001 un importo </w:t>
      </w:r>
      <w:r w:rsidR="005C6CFD" w:rsidRPr="00C50825">
        <w:t>pro</w:t>
      </w:r>
      <w:r w:rsidR="00C50825" w:rsidRPr="00C50825">
        <w:t xml:space="preserve"> </w:t>
      </w:r>
      <w:r w:rsidR="005C6CFD" w:rsidRPr="00C50825">
        <w:t>capite</w:t>
      </w:r>
      <w:r w:rsidR="005C6CFD" w:rsidRPr="000B2A8B">
        <w:rPr>
          <w:i/>
        </w:rPr>
        <w:t xml:space="preserve"> pari a lire 272.000 annue lorde. – </w:t>
      </w:r>
      <w:r w:rsidR="005C6CFD" w:rsidRPr="000B2A8B">
        <w:rPr>
          <w:b/>
          <w:i/>
        </w:rPr>
        <w:t>le quote di retribuzione individuale di anzianità dei dirigenti cessati dal servizio.</w:t>
      </w:r>
    </w:p>
    <w:p w:rsidR="00A8325B" w:rsidRPr="00A8325B" w:rsidRDefault="00A8325B" w:rsidP="005C6CFD">
      <w:pPr>
        <w:jc w:val="both"/>
      </w:pPr>
      <w:r w:rsidRPr="00A8325B">
        <w:t xml:space="preserve">È </w:t>
      </w:r>
      <w:r w:rsidR="00DC624F">
        <w:t xml:space="preserve">evidente che il Fun, </w:t>
      </w:r>
      <w:r w:rsidRPr="00A8325B">
        <w:t>costituito da economie derivanti d</w:t>
      </w:r>
      <w:r w:rsidR="00A42C17">
        <w:t>alla RIA non più percepita dai d</w:t>
      </w:r>
      <w:r w:rsidRPr="00A8325B">
        <w:t>i</w:t>
      </w:r>
      <w:r w:rsidR="00DC624F">
        <w:t xml:space="preserve">rigenti cessati, è </w:t>
      </w:r>
      <w:r w:rsidR="00895DD1">
        <w:t>determinato</w:t>
      </w:r>
      <w:r w:rsidR="00DC624F">
        <w:t xml:space="preserve"> da risorse già accantonate</w:t>
      </w:r>
      <w:r w:rsidRPr="00A8325B">
        <w:t xml:space="preserve"> che non incidono in alcun modo sul</w:t>
      </w:r>
      <w:r w:rsidR="006D41AF">
        <w:t xml:space="preserve"> bilancio dello Stato: </w:t>
      </w:r>
      <w:r w:rsidR="006D41AF" w:rsidRPr="000B2A8B">
        <w:rPr>
          <w:u w:val="single"/>
        </w:rPr>
        <w:t>i</w:t>
      </w:r>
      <w:r w:rsidR="00895DD1" w:rsidRPr="000B2A8B">
        <w:rPr>
          <w:u w:val="single"/>
        </w:rPr>
        <w:t>l FUN è</w:t>
      </w:r>
      <w:r w:rsidRPr="000B2A8B">
        <w:rPr>
          <w:u w:val="single"/>
        </w:rPr>
        <w:t xml:space="preserve"> risorsa di natura contrattuale</w:t>
      </w:r>
      <w:r w:rsidRPr="00A8325B">
        <w:t xml:space="preserve">. </w:t>
      </w:r>
      <w:bookmarkStart w:id="0" w:name="_GoBack"/>
      <w:bookmarkEnd w:id="0"/>
    </w:p>
    <w:p w:rsidR="006B31F9" w:rsidRPr="00A8325B" w:rsidRDefault="006B31F9" w:rsidP="005C6CFD">
      <w:pPr>
        <w:jc w:val="both"/>
      </w:pPr>
      <w:r w:rsidRPr="00A8325B">
        <w:t>Successivamente, il DL. 78/2010, riduce le quote del fondo in relazione alla riduzione del personale in servizio</w:t>
      </w:r>
      <w:r w:rsidR="00A8325B" w:rsidRPr="00A8325B">
        <w:t xml:space="preserve"> e introduce una moratoria contrattuale di tre anni.</w:t>
      </w:r>
    </w:p>
    <w:p w:rsidR="006B31F9" w:rsidRPr="00A8325B" w:rsidRDefault="006B31F9" w:rsidP="00895DD1">
      <w:pPr>
        <w:pStyle w:val="Paragrafoelenco"/>
        <w:numPr>
          <w:ilvl w:val="0"/>
          <w:numId w:val="12"/>
        </w:numPr>
        <w:jc w:val="both"/>
      </w:pPr>
      <w:r w:rsidRPr="00895DD1">
        <w:t xml:space="preserve">DL 78/2010, </w:t>
      </w:r>
      <w:r w:rsidR="00895DD1" w:rsidRPr="00895DD1">
        <w:t xml:space="preserve">art 9 comma </w:t>
      </w:r>
      <w:r w:rsidRPr="00895DD1">
        <w:rPr>
          <w:i/>
          <w:iCs/>
        </w:rPr>
        <w:t>2-bis</w:t>
      </w:r>
      <w:r w:rsidR="00895DD1" w:rsidRPr="00895DD1">
        <w:rPr>
          <w:i/>
          <w:iCs/>
        </w:rPr>
        <w:t>:</w:t>
      </w:r>
      <w:r w:rsidRPr="00895DD1">
        <w:rPr>
          <w:i/>
          <w:iCs/>
        </w:rPr>
        <w:t xml:space="preserve"> A decorrere dal 1° gennaio 2011 e sino al 31 dicembre 2013 l'ammontare complessivo delle risorse destinate annualmente al trattamento accessorio del personale, anche di livello dirigenziale, di ciascuna delle amministrazioni di cui all'articolo 1, comma 2, del decreto legislativo 30 marzo 2001, n. 165, non pu</w:t>
      </w:r>
      <w:r w:rsidR="00C50825">
        <w:rPr>
          <w:i/>
          <w:iCs/>
        </w:rPr>
        <w:t>ò</w:t>
      </w:r>
      <w:r w:rsidRPr="00895DD1">
        <w:rPr>
          <w:i/>
          <w:iCs/>
        </w:rPr>
        <w:t xml:space="preserve"> superare il corrispondente importo dell'anno 2010 </w:t>
      </w:r>
      <w:r w:rsidRPr="00895DD1">
        <w:rPr>
          <w:bCs/>
          <w:i/>
          <w:iCs/>
        </w:rPr>
        <w:t xml:space="preserve">ed </w:t>
      </w:r>
      <w:r w:rsidR="00C50825">
        <w:rPr>
          <w:bCs/>
          <w:i/>
          <w:iCs/>
        </w:rPr>
        <w:t>è</w:t>
      </w:r>
      <w:r w:rsidRPr="00895DD1">
        <w:rPr>
          <w:bCs/>
          <w:i/>
          <w:iCs/>
        </w:rPr>
        <w:t>, comunque, automaticamente ridotto in misura proporzionale alla riduzione del personale in servizio.</w:t>
      </w:r>
    </w:p>
    <w:p w:rsidR="006B31F9" w:rsidRDefault="006B31F9" w:rsidP="005C6CFD">
      <w:pPr>
        <w:jc w:val="both"/>
      </w:pPr>
      <w:r w:rsidRPr="00A8325B">
        <w:t xml:space="preserve">Una successiva circolare della Ragioneria </w:t>
      </w:r>
      <w:r w:rsidR="00A857BC" w:rsidRPr="00A8325B">
        <w:t xml:space="preserve">Generale dello Stato </w:t>
      </w:r>
      <w:r w:rsidR="007D745C">
        <w:t>(</w:t>
      </w:r>
      <w:r w:rsidR="00895DD1">
        <w:t>circolare RGS n.12 del 15 aprile 2011)</w:t>
      </w:r>
      <w:r w:rsidR="005C6CFD">
        <w:t xml:space="preserve"> </w:t>
      </w:r>
      <w:r w:rsidRPr="00A8325B">
        <w:t>interviene bloccando al 2010 l’ammontare complessivo del Fondo.</w:t>
      </w:r>
    </w:p>
    <w:p w:rsidR="007D745C" w:rsidRDefault="007D745C" w:rsidP="005C6CFD">
      <w:pPr>
        <w:jc w:val="both"/>
      </w:pPr>
      <w:r>
        <w:t xml:space="preserve">Se il DL 78/2010 inibisce la possibilità di procedere ad incrementi di retribuzione dei </w:t>
      </w:r>
      <w:r w:rsidR="00A42C17">
        <w:t>d</w:t>
      </w:r>
      <w:r>
        <w:t>irigenti della Scuola, non è però ammiss</w:t>
      </w:r>
      <w:r w:rsidR="00A65276">
        <w:t>ibile, e certamente non previsto</w:t>
      </w:r>
      <w:r w:rsidR="00C50825">
        <w:t xml:space="preserve"> da alcuna fonte normativa, </w:t>
      </w:r>
      <w:r w:rsidR="00A65276">
        <w:t>che si attui una</w:t>
      </w:r>
      <w:r>
        <w:t xml:space="preserve"> “confisca” di quella quota del Fondo eccedente l’</w:t>
      </w:r>
      <w:r w:rsidR="00A65276">
        <w:t>ammontare complessivo</w:t>
      </w:r>
      <w:r>
        <w:t xml:space="preserve"> del 2010. Tali risorse, infatti, che continuano ad essere incrementate</w:t>
      </w:r>
      <w:r w:rsidR="00A42C17">
        <w:t xml:space="preserve"> e accantonate dai d</w:t>
      </w:r>
      <w:r w:rsidR="00A65276">
        <w:t>irigenti cessati</w:t>
      </w:r>
      <w:r w:rsidR="00E91EB4">
        <w:t xml:space="preserve"> e che, pertanto, non costituiscono esborsi dell’erario,</w:t>
      </w:r>
      <w:r>
        <w:t xml:space="preserve"> non possono </w:t>
      </w:r>
      <w:r w:rsidR="00A65276">
        <w:t>essere sottratte al Fondo Unico Nazionale</w:t>
      </w:r>
      <w:r w:rsidR="00E91EB4">
        <w:t xml:space="preserve"> al quale sono destinate per precisa previsione contrattuale.</w:t>
      </w:r>
    </w:p>
    <w:p w:rsidR="00AB709E" w:rsidRPr="00A8325B" w:rsidRDefault="00EE1B76" w:rsidP="00A8325B">
      <w:pPr>
        <w:jc w:val="both"/>
      </w:pPr>
      <w:r w:rsidRPr="00A8325B">
        <w:br/>
      </w:r>
    </w:p>
    <w:p w:rsidR="00567735" w:rsidRPr="00A8325B" w:rsidRDefault="00567735"/>
    <w:sectPr w:rsidR="00567735" w:rsidRPr="00A8325B" w:rsidSect="00000CD3">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3ED" w:rsidRDefault="00D233ED" w:rsidP="005C6CFD">
      <w:pPr>
        <w:spacing w:after="0" w:line="240" w:lineRule="auto"/>
      </w:pPr>
      <w:r>
        <w:separator/>
      </w:r>
    </w:p>
  </w:endnote>
  <w:endnote w:type="continuationSeparator" w:id="0">
    <w:p w:rsidR="00D233ED" w:rsidRDefault="00D233ED" w:rsidP="005C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386000"/>
      <w:docPartObj>
        <w:docPartGallery w:val="Page Numbers (Bottom of Page)"/>
        <w:docPartUnique/>
      </w:docPartObj>
    </w:sdtPr>
    <w:sdtContent>
      <w:p w:rsidR="00C50825" w:rsidRDefault="00C50825">
        <w:pPr>
          <w:pStyle w:val="Pidipagina"/>
          <w:jc w:val="right"/>
        </w:pPr>
        <w:r>
          <w:fldChar w:fldCharType="begin"/>
        </w:r>
        <w:r>
          <w:instrText>PAGE   \* MERGEFORMAT</w:instrText>
        </w:r>
        <w:r>
          <w:fldChar w:fldCharType="separate"/>
        </w:r>
        <w:r w:rsidR="00CF3E93">
          <w:rPr>
            <w:noProof/>
          </w:rPr>
          <w:t>2</w:t>
        </w:r>
        <w:r>
          <w:fldChar w:fldCharType="end"/>
        </w:r>
      </w:p>
    </w:sdtContent>
  </w:sdt>
  <w:p w:rsidR="00C50825" w:rsidRDefault="00C5082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3ED" w:rsidRDefault="00D233ED" w:rsidP="005C6CFD">
      <w:pPr>
        <w:spacing w:after="0" w:line="240" w:lineRule="auto"/>
      </w:pPr>
      <w:r>
        <w:separator/>
      </w:r>
    </w:p>
  </w:footnote>
  <w:footnote w:type="continuationSeparator" w:id="0">
    <w:p w:rsidR="00D233ED" w:rsidRDefault="00D233ED" w:rsidP="005C6C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899"/>
    <w:multiLevelType w:val="hybridMultilevel"/>
    <w:tmpl w:val="FF70F6AA"/>
    <w:lvl w:ilvl="0" w:tplc="9FD05D96">
      <w:start w:val="1"/>
      <w:numFmt w:val="bullet"/>
      <w:lvlText w:val="•"/>
      <w:lvlJc w:val="left"/>
      <w:pPr>
        <w:tabs>
          <w:tab w:val="num" w:pos="720"/>
        </w:tabs>
        <w:ind w:left="720" w:hanging="360"/>
      </w:pPr>
      <w:rPr>
        <w:rFonts w:ascii="Arial" w:hAnsi="Arial" w:hint="default"/>
      </w:rPr>
    </w:lvl>
    <w:lvl w:ilvl="1" w:tplc="B60C9F1E" w:tentative="1">
      <w:start w:val="1"/>
      <w:numFmt w:val="bullet"/>
      <w:lvlText w:val="•"/>
      <w:lvlJc w:val="left"/>
      <w:pPr>
        <w:tabs>
          <w:tab w:val="num" w:pos="1440"/>
        </w:tabs>
        <w:ind w:left="1440" w:hanging="360"/>
      </w:pPr>
      <w:rPr>
        <w:rFonts w:ascii="Arial" w:hAnsi="Arial" w:hint="default"/>
      </w:rPr>
    </w:lvl>
    <w:lvl w:ilvl="2" w:tplc="A8DA56D4" w:tentative="1">
      <w:start w:val="1"/>
      <w:numFmt w:val="bullet"/>
      <w:lvlText w:val="•"/>
      <w:lvlJc w:val="left"/>
      <w:pPr>
        <w:tabs>
          <w:tab w:val="num" w:pos="2160"/>
        </w:tabs>
        <w:ind w:left="2160" w:hanging="360"/>
      </w:pPr>
      <w:rPr>
        <w:rFonts w:ascii="Arial" w:hAnsi="Arial" w:hint="default"/>
      </w:rPr>
    </w:lvl>
    <w:lvl w:ilvl="3" w:tplc="7C403172" w:tentative="1">
      <w:start w:val="1"/>
      <w:numFmt w:val="bullet"/>
      <w:lvlText w:val="•"/>
      <w:lvlJc w:val="left"/>
      <w:pPr>
        <w:tabs>
          <w:tab w:val="num" w:pos="2880"/>
        </w:tabs>
        <w:ind w:left="2880" w:hanging="360"/>
      </w:pPr>
      <w:rPr>
        <w:rFonts w:ascii="Arial" w:hAnsi="Arial" w:hint="default"/>
      </w:rPr>
    </w:lvl>
    <w:lvl w:ilvl="4" w:tplc="2DDE2504" w:tentative="1">
      <w:start w:val="1"/>
      <w:numFmt w:val="bullet"/>
      <w:lvlText w:val="•"/>
      <w:lvlJc w:val="left"/>
      <w:pPr>
        <w:tabs>
          <w:tab w:val="num" w:pos="3600"/>
        </w:tabs>
        <w:ind w:left="3600" w:hanging="360"/>
      </w:pPr>
      <w:rPr>
        <w:rFonts w:ascii="Arial" w:hAnsi="Arial" w:hint="default"/>
      </w:rPr>
    </w:lvl>
    <w:lvl w:ilvl="5" w:tplc="68062AFC" w:tentative="1">
      <w:start w:val="1"/>
      <w:numFmt w:val="bullet"/>
      <w:lvlText w:val="•"/>
      <w:lvlJc w:val="left"/>
      <w:pPr>
        <w:tabs>
          <w:tab w:val="num" w:pos="4320"/>
        </w:tabs>
        <w:ind w:left="4320" w:hanging="360"/>
      </w:pPr>
      <w:rPr>
        <w:rFonts w:ascii="Arial" w:hAnsi="Arial" w:hint="default"/>
      </w:rPr>
    </w:lvl>
    <w:lvl w:ilvl="6" w:tplc="822649BE" w:tentative="1">
      <w:start w:val="1"/>
      <w:numFmt w:val="bullet"/>
      <w:lvlText w:val="•"/>
      <w:lvlJc w:val="left"/>
      <w:pPr>
        <w:tabs>
          <w:tab w:val="num" w:pos="5040"/>
        </w:tabs>
        <w:ind w:left="5040" w:hanging="360"/>
      </w:pPr>
      <w:rPr>
        <w:rFonts w:ascii="Arial" w:hAnsi="Arial" w:hint="default"/>
      </w:rPr>
    </w:lvl>
    <w:lvl w:ilvl="7" w:tplc="6A968230" w:tentative="1">
      <w:start w:val="1"/>
      <w:numFmt w:val="bullet"/>
      <w:lvlText w:val="•"/>
      <w:lvlJc w:val="left"/>
      <w:pPr>
        <w:tabs>
          <w:tab w:val="num" w:pos="5760"/>
        </w:tabs>
        <w:ind w:left="5760" w:hanging="360"/>
      </w:pPr>
      <w:rPr>
        <w:rFonts w:ascii="Arial" w:hAnsi="Arial" w:hint="default"/>
      </w:rPr>
    </w:lvl>
    <w:lvl w:ilvl="8" w:tplc="F0DA8E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7A5DA0"/>
    <w:multiLevelType w:val="hybridMultilevel"/>
    <w:tmpl w:val="23C6BCEA"/>
    <w:lvl w:ilvl="0" w:tplc="EF8433D4">
      <w:start w:val="1"/>
      <w:numFmt w:val="bullet"/>
      <w:lvlText w:val="•"/>
      <w:lvlJc w:val="left"/>
      <w:pPr>
        <w:tabs>
          <w:tab w:val="num" w:pos="720"/>
        </w:tabs>
        <w:ind w:left="720" w:hanging="360"/>
      </w:pPr>
      <w:rPr>
        <w:rFonts w:ascii="Arial" w:hAnsi="Arial" w:hint="default"/>
      </w:rPr>
    </w:lvl>
    <w:lvl w:ilvl="1" w:tplc="DDA6E920" w:tentative="1">
      <w:start w:val="1"/>
      <w:numFmt w:val="bullet"/>
      <w:lvlText w:val="•"/>
      <w:lvlJc w:val="left"/>
      <w:pPr>
        <w:tabs>
          <w:tab w:val="num" w:pos="1440"/>
        </w:tabs>
        <w:ind w:left="1440" w:hanging="360"/>
      </w:pPr>
      <w:rPr>
        <w:rFonts w:ascii="Arial" w:hAnsi="Arial" w:hint="default"/>
      </w:rPr>
    </w:lvl>
    <w:lvl w:ilvl="2" w:tplc="06E613A0" w:tentative="1">
      <w:start w:val="1"/>
      <w:numFmt w:val="bullet"/>
      <w:lvlText w:val="•"/>
      <w:lvlJc w:val="left"/>
      <w:pPr>
        <w:tabs>
          <w:tab w:val="num" w:pos="2160"/>
        </w:tabs>
        <w:ind w:left="2160" w:hanging="360"/>
      </w:pPr>
      <w:rPr>
        <w:rFonts w:ascii="Arial" w:hAnsi="Arial" w:hint="default"/>
      </w:rPr>
    </w:lvl>
    <w:lvl w:ilvl="3" w:tplc="32369C2E" w:tentative="1">
      <w:start w:val="1"/>
      <w:numFmt w:val="bullet"/>
      <w:lvlText w:val="•"/>
      <w:lvlJc w:val="left"/>
      <w:pPr>
        <w:tabs>
          <w:tab w:val="num" w:pos="2880"/>
        </w:tabs>
        <w:ind w:left="2880" w:hanging="360"/>
      </w:pPr>
      <w:rPr>
        <w:rFonts w:ascii="Arial" w:hAnsi="Arial" w:hint="default"/>
      </w:rPr>
    </w:lvl>
    <w:lvl w:ilvl="4" w:tplc="2CD411CC" w:tentative="1">
      <w:start w:val="1"/>
      <w:numFmt w:val="bullet"/>
      <w:lvlText w:val="•"/>
      <w:lvlJc w:val="left"/>
      <w:pPr>
        <w:tabs>
          <w:tab w:val="num" w:pos="3600"/>
        </w:tabs>
        <w:ind w:left="3600" w:hanging="360"/>
      </w:pPr>
      <w:rPr>
        <w:rFonts w:ascii="Arial" w:hAnsi="Arial" w:hint="default"/>
      </w:rPr>
    </w:lvl>
    <w:lvl w:ilvl="5" w:tplc="35B60154" w:tentative="1">
      <w:start w:val="1"/>
      <w:numFmt w:val="bullet"/>
      <w:lvlText w:val="•"/>
      <w:lvlJc w:val="left"/>
      <w:pPr>
        <w:tabs>
          <w:tab w:val="num" w:pos="4320"/>
        </w:tabs>
        <w:ind w:left="4320" w:hanging="360"/>
      </w:pPr>
      <w:rPr>
        <w:rFonts w:ascii="Arial" w:hAnsi="Arial" w:hint="default"/>
      </w:rPr>
    </w:lvl>
    <w:lvl w:ilvl="6" w:tplc="6DC45C88" w:tentative="1">
      <w:start w:val="1"/>
      <w:numFmt w:val="bullet"/>
      <w:lvlText w:val="•"/>
      <w:lvlJc w:val="left"/>
      <w:pPr>
        <w:tabs>
          <w:tab w:val="num" w:pos="5040"/>
        </w:tabs>
        <w:ind w:left="5040" w:hanging="360"/>
      </w:pPr>
      <w:rPr>
        <w:rFonts w:ascii="Arial" w:hAnsi="Arial" w:hint="default"/>
      </w:rPr>
    </w:lvl>
    <w:lvl w:ilvl="7" w:tplc="57302D92" w:tentative="1">
      <w:start w:val="1"/>
      <w:numFmt w:val="bullet"/>
      <w:lvlText w:val="•"/>
      <w:lvlJc w:val="left"/>
      <w:pPr>
        <w:tabs>
          <w:tab w:val="num" w:pos="5760"/>
        </w:tabs>
        <w:ind w:left="5760" w:hanging="360"/>
      </w:pPr>
      <w:rPr>
        <w:rFonts w:ascii="Arial" w:hAnsi="Arial" w:hint="default"/>
      </w:rPr>
    </w:lvl>
    <w:lvl w:ilvl="8" w:tplc="972E6E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C56D20"/>
    <w:multiLevelType w:val="hybridMultilevel"/>
    <w:tmpl w:val="92A41A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0E134E"/>
    <w:multiLevelType w:val="hybridMultilevel"/>
    <w:tmpl w:val="92F69290"/>
    <w:lvl w:ilvl="0" w:tplc="0F72C3A8">
      <w:start w:val="1"/>
      <w:numFmt w:val="bullet"/>
      <w:lvlText w:val="•"/>
      <w:lvlJc w:val="left"/>
      <w:pPr>
        <w:tabs>
          <w:tab w:val="num" w:pos="720"/>
        </w:tabs>
        <w:ind w:left="720" w:hanging="360"/>
      </w:pPr>
      <w:rPr>
        <w:rFonts w:ascii="Arial" w:hAnsi="Arial" w:hint="default"/>
      </w:rPr>
    </w:lvl>
    <w:lvl w:ilvl="1" w:tplc="AD52AAB8" w:tentative="1">
      <w:start w:val="1"/>
      <w:numFmt w:val="bullet"/>
      <w:lvlText w:val="•"/>
      <w:lvlJc w:val="left"/>
      <w:pPr>
        <w:tabs>
          <w:tab w:val="num" w:pos="1440"/>
        </w:tabs>
        <w:ind w:left="1440" w:hanging="360"/>
      </w:pPr>
      <w:rPr>
        <w:rFonts w:ascii="Arial" w:hAnsi="Arial" w:hint="default"/>
      </w:rPr>
    </w:lvl>
    <w:lvl w:ilvl="2" w:tplc="DD300BAA" w:tentative="1">
      <w:start w:val="1"/>
      <w:numFmt w:val="bullet"/>
      <w:lvlText w:val="•"/>
      <w:lvlJc w:val="left"/>
      <w:pPr>
        <w:tabs>
          <w:tab w:val="num" w:pos="2160"/>
        </w:tabs>
        <w:ind w:left="2160" w:hanging="360"/>
      </w:pPr>
      <w:rPr>
        <w:rFonts w:ascii="Arial" w:hAnsi="Arial" w:hint="default"/>
      </w:rPr>
    </w:lvl>
    <w:lvl w:ilvl="3" w:tplc="B93A987C" w:tentative="1">
      <w:start w:val="1"/>
      <w:numFmt w:val="bullet"/>
      <w:lvlText w:val="•"/>
      <w:lvlJc w:val="left"/>
      <w:pPr>
        <w:tabs>
          <w:tab w:val="num" w:pos="2880"/>
        </w:tabs>
        <w:ind w:left="2880" w:hanging="360"/>
      </w:pPr>
      <w:rPr>
        <w:rFonts w:ascii="Arial" w:hAnsi="Arial" w:hint="default"/>
      </w:rPr>
    </w:lvl>
    <w:lvl w:ilvl="4" w:tplc="5CF22D62" w:tentative="1">
      <w:start w:val="1"/>
      <w:numFmt w:val="bullet"/>
      <w:lvlText w:val="•"/>
      <w:lvlJc w:val="left"/>
      <w:pPr>
        <w:tabs>
          <w:tab w:val="num" w:pos="3600"/>
        </w:tabs>
        <w:ind w:left="3600" w:hanging="360"/>
      </w:pPr>
      <w:rPr>
        <w:rFonts w:ascii="Arial" w:hAnsi="Arial" w:hint="default"/>
      </w:rPr>
    </w:lvl>
    <w:lvl w:ilvl="5" w:tplc="8510480A" w:tentative="1">
      <w:start w:val="1"/>
      <w:numFmt w:val="bullet"/>
      <w:lvlText w:val="•"/>
      <w:lvlJc w:val="left"/>
      <w:pPr>
        <w:tabs>
          <w:tab w:val="num" w:pos="4320"/>
        </w:tabs>
        <w:ind w:left="4320" w:hanging="360"/>
      </w:pPr>
      <w:rPr>
        <w:rFonts w:ascii="Arial" w:hAnsi="Arial" w:hint="default"/>
      </w:rPr>
    </w:lvl>
    <w:lvl w:ilvl="6" w:tplc="0406BF9E" w:tentative="1">
      <w:start w:val="1"/>
      <w:numFmt w:val="bullet"/>
      <w:lvlText w:val="•"/>
      <w:lvlJc w:val="left"/>
      <w:pPr>
        <w:tabs>
          <w:tab w:val="num" w:pos="5040"/>
        </w:tabs>
        <w:ind w:left="5040" w:hanging="360"/>
      </w:pPr>
      <w:rPr>
        <w:rFonts w:ascii="Arial" w:hAnsi="Arial" w:hint="default"/>
      </w:rPr>
    </w:lvl>
    <w:lvl w:ilvl="7" w:tplc="B5586F14" w:tentative="1">
      <w:start w:val="1"/>
      <w:numFmt w:val="bullet"/>
      <w:lvlText w:val="•"/>
      <w:lvlJc w:val="left"/>
      <w:pPr>
        <w:tabs>
          <w:tab w:val="num" w:pos="5760"/>
        </w:tabs>
        <w:ind w:left="5760" w:hanging="360"/>
      </w:pPr>
      <w:rPr>
        <w:rFonts w:ascii="Arial" w:hAnsi="Arial" w:hint="default"/>
      </w:rPr>
    </w:lvl>
    <w:lvl w:ilvl="8" w:tplc="F4A0550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4AB3129"/>
    <w:multiLevelType w:val="hybridMultilevel"/>
    <w:tmpl w:val="6556084A"/>
    <w:lvl w:ilvl="0" w:tplc="4BCE9B7A">
      <w:start w:val="1"/>
      <w:numFmt w:val="bullet"/>
      <w:lvlText w:val="•"/>
      <w:lvlJc w:val="left"/>
      <w:pPr>
        <w:tabs>
          <w:tab w:val="num" w:pos="720"/>
        </w:tabs>
        <w:ind w:left="720" w:hanging="360"/>
      </w:pPr>
      <w:rPr>
        <w:rFonts w:ascii="Arial" w:hAnsi="Arial" w:hint="default"/>
      </w:rPr>
    </w:lvl>
    <w:lvl w:ilvl="1" w:tplc="2D069D68" w:tentative="1">
      <w:start w:val="1"/>
      <w:numFmt w:val="bullet"/>
      <w:lvlText w:val="•"/>
      <w:lvlJc w:val="left"/>
      <w:pPr>
        <w:tabs>
          <w:tab w:val="num" w:pos="1440"/>
        </w:tabs>
        <w:ind w:left="1440" w:hanging="360"/>
      </w:pPr>
      <w:rPr>
        <w:rFonts w:ascii="Arial" w:hAnsi="Arial" w:hint="default"/>
      </w:rPr>
    </w:lvl>
    <w:lvl w:ilvl="2" w:tplc="3AF4F3F4" w:tentative="1">
      <w:start w:val="1"/>
      <w:numFmt w:val="bullet"/>
      <w:lvlText w:val="•"/>
      <w:lvlJc w:val="left"/>
      <w:pPr>
        <w:tabs>
          <w:tab w:val="num" w:pos="2160"/>
        </w:tabs>
        <w:ind w:left="2160" w:hanging="360"/>
      </w:pPr>
      <w:rPr>
        <w:rFonts w:ascii="Arial" w:hAnsi="Arial" w:hint="default"/>
      </w:rPr>
    </w:lvl>
    <w:lvl w:ilvl="3" w:tplc="6D6430A6" w:tentative="1">
      <w:start w:val="1"/>
      <w:numFmt w:val="bullet"/>
      <w:lvlText w:val="•"/>
      <w:lvlJc w:val="left"/>
      <w:pPr>
        <w:tabs>
          <w:tab w:val="num" w:pos="2880"/>
        </w:tabs>
        <w:ind w:left="2880" w:hanging="360"/>
      </w:pPr>
      <w:rPr>
        <w:rFonts w:ascii="Arial" w:hAnsi="Arial" w:hint="default"/>
      </w:rPr>
    </w:lvl>
    <w:lvl w:ilvl="4" w:tplc="DAD84A5E" w:tentative="1">
      <w:start w:val="1"/>
      <w:numFmt w:val="bullet"/>
      <w:lvlText w:val="•"/>
      <w:lvlJc w:val="left"/>
      <w:pPr>
        <w:tabs>
          <w:tab w:val="num" w:pos="3600"/>
        </w:tabs>
        <w:ind w:left="3600" w:hanging="360"/>
      </w:pPr>
      <w:rPr>
        <w:rFonts w:ascii="Arial" w:hAnsi="Arial" w:hint="default"/>
      </w:rPr>
    </w:lvl>
    <w:lvl w:ilvl="5" w:tplc="6526C5F2" w:tentative="1">
      <w:start w:val="1"/>
      <w:numFmt w:val="bullet"/>
      <w:lvlText w:val="•"/>
      <w:lvlJc w:val="left"/>
      <w:pPr>
        <w:tabs>
          <w:tab w:val="num" w:pos="4320"/>
        </w:tabs>
        <w:ind w:left="4320" w:hanging="360"/>
      </w:pPr>
      <w:rPr>
        <w:rFonts w:ascii="Arial" w:hAnsi="Arial" w:hint="default"/>
      </w:rPr>
    </w:lvl>
    <w:lvl w:ilvl="6" w:tplc="6D40AC8A" w:tentative="1">
      <w:start w:val="1"/>
      <w:numFmt w:val="bullet"/>
      <w:lvlText w:val="•"/>
      <w:lvlJc w:val="left"/>
      <w:pPr>
        <w:tabs>
          <w:tab w:val="num" w:pos="5040"/>
        </w:tabs>
        <w:ind w:left="5040" w:hanging="360"/>
      </w:pPr>
      <w:rPr>
        <w:rFonts w:ascii="Arial" w:hAnsi="Arial" w:hint="default"/>
      </w:rPr>
    </w:lvl>
    <w:lvl w:ilvl="7" w:tplc="C93CAE90" w:tentative="1">
      <w:start w:val="1"/>
      <w:numFmt w:val="bullet"/>
      <w:lvlText w:val="•"/>
      <w:lvlJc w:val="left"/>
      <w:pPr>
        <w:tabs>
          <w:tab w:val="num" w:pos="5760"/>
        </w:tabs>
        <w:ind w:left="5760" w:hanging="360"/>
      </w:pPr>
      <w:rPr>
        <w:rFonts w:ascii="Arial" w:hAnsi="Arial" w:hint="default"/>
      </w:rPr>
    </w:lvl>
    <w:lvl w:ilvl="8" w:tplc="6720902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AB31A8C"/>
    <w:multiLevelType w:val="hybridMultilevel"/>
    <w:tmpl w:val="D376DCAA"/>
    <w:lvl w:ilvl="0" w:tplc="21A2964E">
      <w:start w:val="4"/>
      <w:numFmt w:val="bullet"/>
      <w:lvlText w:val="-"/>
      <w:lvlJc w:val="left"/>
      <w:pPr>
        <w:ind w:left="1080" w:hanging="360"/>
      </w:pPr>
      <w:rPr>
        <w:rFonts w:ascii="Calibri" w:eastAsiaTheme="minorHAnsi" w:hAnsi="Calibri" w:cstheme="minorBidi" w:hint="default"/>
        <w:i/>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3C275B61"/>
    <w:multiLevelType w:val="hybridMultilevel"/>
    <w:tmpl w:val="BAFAB310"/>
    <w:lvl w:ilvl="0" w:tplc="FECC6664">
      <w:start w:val="1"/>
      <w:numFmt w:val="bullet"/>
      <w:lvlText w:val="•"/>
      <w:lvlJc w:val="left"/>
      <w:pPr>
        <w:tabs>
          <w:tab w:val="num" w:pos="720"/>
        </w:tabs>
        <w:ind w:left="720" w:hanging="360"/>
      </w:pPr>
      <w:rPr>
        <w:rFonts w:ascii="Arial" w:hAnsi="Arial" w:hint="default"/>
      </w:rPr>
    </w:lvl>
    <w:lvl w:ilvl="1" w:tplc="92C2C1F6" w:tentative="1">
      <w:start w:val="1"/>
      <w:numFmt w:val="bullet"/>
      <w:lvlText w:val="•"/>
      <w:lvlJc w:val="left"/>
      <w:pPr>
        <w:tabs>
          <w:tab w:val="num" w:pos="1440"/>
        </w:tabs>
        <w:ind w:left="1440" w:hanging="360"/>
      </w:pPr>
      <w:rPr>
        <w:rFonts w:ascii="Arial" w:hAnsi="Arial" w:hint="default"/>
      </w:rPr>
    </w:lvl>
    <w:lvl w:ilvl="2" w:tplc="8270A28C" w:tentative="1">
      <w:start w:val="1"/>
      <w:numFmt w:val="bullet"/>
      <w:lvlText w:val="•"/>
      <w:lvlJc w:val="left"/>
      <w:pPr>
        <w:tabs>
          <w:tab w:val="num" w:pos="2160"/>
        </w:tabs>
        <w:ind w:left="2160" w:hanging="360"/>
      </w:pPr>
      <w:rPr>
        <w:rFonts w:ascii="Arial" w:hAnsi="Arial" w:hint="default"/>
      </w:rPr>
    </w:lvl>
    <w:lvl w:ilvl="3" w:tplc="71D224E6" w:tentative="1">
      <w:start w:val="1"/>
      <w:numFmt w:val="bullet"/>
      <w:lvlText w:val="•"/>
      <w:lvlJc w:val="left"/>
      <w:pPr>
        <w:tabs>
          <w:tab w:val="num" w:pos="2880"/>
        </w:tabs>
        <w:ind w:left="2880" w:hanging="360"/>
      </w:pPr>
      <w:rPr>
        <w:rFonts w:ascii="Arial" w:hAnsi="Arial" w:hint="default"/>
      </w:rPr>
    </w:lvl>
    <w:lvl w:ilvl="4" w:tplc="FDE01578" w:tentative="1">
      <w:start w:val="1"/>
      <w:numFmt w:val="bullet"/>
      <w:lvlText w:val="•"/>
      <w:lvlJc w:val="left"/>
      <w:pPr>
        <w:tabs>
          <w:tab w:val="num" w:pos="3600"/>
        </w:tabs>
        <w:ind w:left="3600" w:hanging="360"/>
      </w:pPr>
      <w:rPr>
        <w:rFonts w:ascii="Arial" w:hAnsi="Arial" w:hint="default"/>
      </w:rPr>
    </w:lvl>
    <w:lvl w:ilvl="5" w:tplc="DBD2CAA0" w:tentative="1">
      <w:start w:val="1"/>
      <w:numFmt w:val="bullet"/>
      <w:lvlText w:val="•"/>
      <w:lvlJc w:val="left"/>
      <w:pPr>
        <w:tabs>
          <w:tab w:val="num" w:pos="4320"/>
        </w:tabs>
        <w:ind w:left="4320" w:hanging="360"/>
      </w:pPr>
      <w:rPr>
        <w:rFonts w:ascii="Arial" w:hAnsi="Arial" w:hint="default"/>
      </w:rPr>
    </w:lvl>
    <w:lvl w:ilvl="6" w:tplc="DCE027C2" w:tentative="1">
      <w:start w:val="1"/>
      <w:numFmt w:val="bullet"/>
      <w:lvlText w:val="•"/>
      <w:lvlJc w:val="left"/>
      <w:pPr>
        <w:tabs>
          <w:tab w:val="num" w:pos="5040"/>
        </w:tabs>
        <w:ind w:left="5040" w:hanging="360"/>
      </w:pPr>
      <w:rPr>
        <w:rFonts w:ascii="Arial" w:hAnsi="Arial" w:hint="default"/>
      </w:rPr>
    </w:lvl>
    <w:lvl w:ilvl="7" w:tplc="C8DC5134" w:tentative="1">
      <w:start w:val="1"/>
      <w:numFmt w:val="bullet"/>
      <w:lvlText w:val="•"/>
      <w:lvlJc w:val="left"/>
      <w:pPr>
        <w:tabs>
          <w:tab w:val="num" w:pos="5760"/>
        </w:tabs>
        <w:ind w:left="5760" w:hanging="360"/>
      </w:pPr>
      <w:rPr>
        <w:rFonts w:ascii="Arial" w:hAnsi="Arial" w:hint="default"/>
      </w:rPr>
    </w:lvl>
    <w:lvl w:ilvl="8" w:tplc="8AE881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B665B59"/>
    <w:multiLevelType w:val="hybridMultilevel"/>
    <w:tmpl w:val="73A02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8212581"/>
    <w:multiLevelType w:val="hybridMultilevel"/>
    <w:tmpl w:val="111A6BA4"/>
    <w:lvl w:ilvl="0" w:tplc="DA743942">
      <w:start w:val="1"/>
      <w:numFmt w:val="bullet"/>
      <w:lvlText w:val="•"/>
      <w:lvlJc w:val="left"/>
      <w:pPr>
        <w:tabs>
          <w:tab w:val="num" w:pos="786"/>
        </w:tabs>
        <w:ind w:left="786" w:hanging="360"/>
      </w:pPr>
      <w:rPr>
        <w:rFonts w:ascii="Arial" w:hAnsi="Arial" w:hint="default"/>
      </w:rPr>
    </w:lvl>
    <w:lvl w:ilvl="1" w:tplc="1F94BC9C" w:tentative="1">
      <w:start w:val="1"/>
      <w:numFmt w:val="bullet"/>
      <w:lvlText w:val="•"/>
      <w:lvlJc w:val="left"/>
      <w:pPr>
        <w:tabs>
          <w:tab w:val="num" w:pos="1506"/>
        </w:tabs>
        <w:ind w:left="1506" w:hanging="360"/>
      </w:pPr>
      <w:rPr>
        <w:rFonts w:ascii="Arial" w:hAnsi="Arial" w:hint="default"/>
      </w:rPr>
    </w:lvl>
    <w:lvl w:ilvl="2" w:tplc="53626D56" w:tentative="1">
      <w:start w:val="1"/>
      <w:numFmt w:val="bullet"/>
      <w:lvlText w:val="•"/>
      <w:lvlJc w:val="left"/>
      <w:pPr>
        <w:tabs>
          <w:tab w:val="num" w:pos="2226"/>
        </w:tabs>
        <w:ind w:left="2226" w:hanging="360"/>
      </w:pPr>
      <w:rPr>
        <w:rFonts w:ascii="Arial" w:hAnsi="Arial" w:hint="default"/>
      </w:rPr>
    </w:lvl>
    <w:lvl w:ilvl="3" w:tplc="E7786616" w:tentative="1">
      <w:start w:val="1"/>
      <w:numFmt w:val="bullet"/>
      <w:lvlText w:val="•"/>
      <w:lvlJc w:val="left"/>
      <w:pPr>
        <w:tabs>
          <w:tab w:val="num" w:pos="2946"/>
        </w:tabs>
        <w:ind w:left="2946" w:hanging="360"/>
      </w:pPr>
      <w:rPr>
        <w:rFonts w:ascii="Arial" w:hAnsi="Arial" w:hint="default"/>
      </w:rPr>
    </w:lvl>
    <w:lvl w:ilvl="4" w:tplc="C54EEDAE" w:tentative="1">
      <w:start w:val="1"/>
      <w:numFmt w:val="bullet"/>
      <w:lvlText w:val="•"/>
      <w:lvlJc w:val="left"/>
      <w:pPr>
        <w:tabs>
          <w:tab w:val="num" w:pos="3666"/>
        </w:tabs>
        <w:ind w:left="3666" w:hanging="360"/>
      </w:pPr>
      <w:rPr>
        <w:rFonts w:ascii="Arial" w:hAnsi="Arial" w:hint="default"/>
      </w:rPr>
    </w:lvl>
    <w:lvl w:ilvl="5" w:tplc="BE4617E4" w:tentative="1">
      <w:start w:val="1"/>
      <w:numFmt w:val="bullet"/>
      <w:lvlText w:val="•"/>
      <w:lvlJc w:val="left"/>
      <w:pPr>
        <w:tabs>
          <w:tab w:val="num" w:pos="4386"/>
        </w:tabs>
        <w:ind w:left="4386" w:hanging="360"/>
      </w:pPr>
      <w:rPr>
        <w:rFonts w:ascii="Arial" w:hAnsi="Arial" w:hint="default"/>
      </w:rPr>
    </w:lvl>
    <w:lvl w:ilvl="6" w:tplc="E6167720" w:tentative="1">
      <w:start w:val="1"/>
      <w:numFmt w:val="bullet"/>
      <w:lvlText w:val="•"/>
      <w:lvlJc w:val="left"/>
      <w:pPr>
        <w:tabs>
          <w:tab w:val="num" w:pos="5106"/>
        </w:tabs>
        <w:ind w:left="5106" w:hanging="360"/>
      </w:pPr>
      <w:rPr>
        <w:rFonts w:ascii="Arial" w:hAnsi="Arial" w:hint="default"/>
      </w:rPr>
    </w:lvl>
    <w:lvl w:ilvl="7" w:tplc="72604E28" w:tentative="1">
      <w:start w:val="1"/>
      <w:numFmt w:val="bullet"/>
      <w:lvlText w:val="•"/>
      <w:lvlJc w:val="left"/>
      <w:pPr>
        <w:tabs>
          <w:tab w:val="num" w:pos="5826"/>
        </w:tabs>
        <w:ind w:left="5826" w:hanging="360"/>
      </w:pPr>
      <w:rPr>
        <w:rFonts w:ascii="Arial" w:hAnsi="Arial" w:hint="default"/>
      </w:rPr>
    </w:lvl>
    <w:lvl w:ilvl="8" w:tplc="D83E7E08" w:tentative="1">
      <w:start w:val="1"/>
      <w:numFmt w:val="bullet"/>
      <w:lvlText w:val="•"/>
      <w:lvlJc w:val="left"/>
      <w:pPr>
        <w:tabs>
          <w:tab w:val="num" w:pos="6546"/>
        </w:tabs>
        <w:ind w:left="6546" w:hanging="360"/>
      </w:pPr>
      <w:rPr>
        <w:rFonts w:ascii="Arial" w:hAnsi="Arial" w:hint="default"/>
      </w:rPr>
    </w:lvl>
  </w:abstractNum>
  <w:abstractNum w:abstractNumId="9" w15:restartNumberingAfterBreak="0">
    <w:nsid w:val="60101724"/>
    <w:multiLevelType w:val="hybridMultilevel"/>
    <w:tmpl w:val="C85E542E"/>
    <w:lvl w:ilvl="0" w:tplc="E96E9F00">
      <w:start w:val="1"/>
      <w:numFmt w:val="bullet"/>
      <w:lvlText w:val="•"/>
      <w:lvlJc w:val="left"/>
      <w:pPr>
        <w:tabs>
          <w:tab w:val="num" w:pos="720"/>
        </w:tabs>
        <w:ind w:left="720" w:hanging="360"/>
      </w:pPr>
      <w:rPr>
        <w:rFonts w:ascii="Arial" w:hAnsi="Arial" w:hint="default"/>
      </w:rPr>
    </w:lvl>
    <w:lvl w:ilvl="1" w:tplc="506CBCFA" w:tentative="1">
      <w:start w:val="1"/>
      <w:numFmt w:val="bullet"/>
      <w:lvlText w:val="•"/>
      <w:lvlJc w:val="left"/>
      <w:pPr>
        <w:tabs>
          <w:tab w:val="num" w:pos="1440"/>
        </w:tabs>
        <w:ind w:left="1440" w:hanging="360"/>
      </w:pPr>
      <w:rPr>
        <w:rFonts w:ascii="Arial" w:hAnsi="Arial" w:hint="default"/>
      </w:rPr>
    </w:lvl>
    <w:lvl w:ilvl="2" w:tplc="5CC66A00" w:tentative="1">
      <w:start w:val="1"/>
      <w:numFmt w:val="bullet"/>
      <w:lvlText w:val="•"/>
      <w:lvlJc w:val="left"/>
      <w:pPr>
        <w:tabs>
          <w:tab w:val="num" w:pos="2160"/>
        </w:tabs>
        <w:ind w:left="2160" w:hanging="360"/>
      </w:pPr>
      <w:rPr>
        <w:rFonts w:ascii="Arial" w:hAnsi="Arial" w:hint="default"/>
      </w:rPr>
    </w:lvl>
    <w:lvl w:ilvl="3" w:tplc="E1540FA6" w:tentative="1">
      <w:start w:val="1"/>
      <w:numFmt w:val="bullet"/>
      <w:lvlText w:val="•"/>
      <w:lvlJc w:val="left"/>
      <w:pPr>
        <w:tabs>
          <w:tab w:val="num" w:pos="2880"/>
        </w:tabs>
        <w:ind w:left="2880" w:hanging="360"/>
      </w:pPr>
      <w:rPr>
        <w:rFonts w:ascii="Arial" w:hAnsi="Arial" w:hint="default"/>
      </w:rPr>
    </w:lvl>
    <w:lvl w:ilvl="4" w:tplc="C48230B6" w:tentative="1">
      <w:start w:val="1"/>
      <w:numFmt w:val="bullet"/>
      <w:lvlText w:val="•"/>
      <w:lvlJc w:val="left"/>
      <w:pPr>
        <w:tabs>
          <w:tab w:val="num" w:pos="3600"/>
        </w:tabs>
        <w:ind w:left="3600" w:hanging="360"/>
      </w:pPr>
      <w:rPr>
        <w:rFonts w:ascii="Arial" w:hAnsi="Arial" w:hint="default"/>
      </w:rPr>
    </w:lvl>
    <w:lvl w:ilvl="5" w:tplc="26B68710" w:tentative="1">
      <w:start w:val="1"/>
      <w:numFmt w:val="bullet"/>
      <w:lvlText w:val="•"/>
      <w:lvlJc w:val="left"/>
      <w:pPr>
        <w:tabs>
          <w:tab w:val="num" w:pos="4320"/>
        </w:tabs>
        <w:ind w:left="4320" w:hanging="360"/>
      </w:pPr>
      <w:rPr>
        <w:rFonts w:ascii="Arial" w:hAnsi="Arial" w:hint="default"/>
      </w:rPr>
    </w:lvl>
    <w:lvl w:ilvl="6" w:tplc="1778ABB6" w:tentative="1">
      <w:start w:val="1"/>
      <w:numFmt w:val="bullet"/>
      <w:lvlText w:val="•"/>
      <w:lvlJc w:val="left"/>
      <w:pPr>
        <w:tabs>
          <w:tab w:val="num" w:pos="5040"/>
        </w:tabs>
        <w:ind w:left="5040" w:hanging="360"/>
      </w:pPr>
      <w:rPr>
        <w:rFonts w:ascii="Arial" w:hAnsi="Arial" w:hint="default"/>
      </w:rPr>
    </w:lvl>
    <w:lvl w:ilvl="7" w:tplc="E7F8D608" w:tentative="1">
      <w:start w:val="1"/>
      <w:numFmt w:val="bullet"/>
      <w:lvlText w:val="•"/>
      <w:lvlJc w:val="left"/>
      <w:pPr>
        <w:tabs>
          <w:tab w:val="num" w:pos="5760"/>
        </w:tabs>
        <w:ind w:left="5760" w:hanging="360"/>
      </w:pPr>
      <w:rPr>
        <w:rFonts w:ascii="Arial" w:hAnsi="Arial" w:hint="default"/>
      </w:rPr>
    </w:lvl>
    <w:lvl w:ilvl="8" w:tplc="9ECED1A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7AC741E"/>
    <w:multiLevelType w:val="hybridMultilevel"/>
    <w:tmpl w:val="D6B0CBB4"/>
    <w:lvl w:ilvl="0" w:tplc="4EC4083C">
      <w:start w:val="1"/>
      <w:numFmt w:val="bullet"/>
      <w:lvlText w:val="•"/>
      <w:lvlJc w:val="left"/>
      <w:pPr>
        <w:tabs>
          <w:tab w:val="num" w:pos="720"/>
        </w:tabs>
        <w:ind w:left="720" w:hanging="360"/>
      </w:pPr>
      <w:rPr>
        <w:rFonts w:ascii="Arial" w:hAnsi="Arial" w:hint="default"/>
      </w:rPr>
    </w:lvl>
    <w:lvl w:ilvl="1" w:tplc="6A48B15A" w:tentative="1">
      <w:start w:val="1"/>
      <w:numFmt w:val="bullet"/>
      <w:lvlText w:val="•"/>
      <w:lvlJc w:val="left"/>
      <w:pPr>
        <w:tabs>
          <w:tab w:val="num" w:pos="1440"/>
        </w:tabs>
        <w:ind w:left="1440" w:hanging="360"/>
      </w:pPr>
      <w:rPr>
        <w:rFonts w:ascii="Arial" w:hAnsi="Arial" w:hint="default"/>
      </w:rPr>
    </w:lvl>
    <w:lvl w:ilvl="2" w:tplc="4442FFC8" w:tentative="1">
      <w:start w:val="1"/>
      <w:numFmt w:val="bullet"/>
      <w:lvlText w:val="•"/>
      <w:lvlJc w:val="left"/>
      <w:pPr>
        <w:tabs>
          <w:tab w:val="num" w:pos="2160"/>
        </w:tabs>
        <w:ind w:left="2160" w:hanging="360"/>
      </w:pPr>
      <w:rPr>
        <w:rFonts w:ascii="Arial" w:hAnsi="Arial" w:hint="default"/>
      </w:rPr>
    </w:lvl>
    <w:lvl w:ilvl="3" w:tplc="4C549E30" w:tentative="1">
      <w:start w:val="1"/>
      <w:numFmt w:val="bullet"/>
      <w:lvlText w:val="•"/>
      <w:lvlJc w:val="left"/>
      <w:pPr>
        <w:tabs>
          <w:tab w:val="num" w:pos="2880"/>
        </w:tabs>
        <w:ind w:left="2880" w:hanging="360"/>
      </w:pPr>
      <w:rPr>
        <w:rFonts w:ascii="Arial" w:hAnsi="Arial" w:hint="default"/>
      </w:rPr>
    </w:lvl>
    <w:lvl w:ilvl="4" w:tplc="1B9815BE" w:tentative="1">
      <w:start w:val="1"/>
      <w:numFmt w:val="bullet"/>
      <w:lvlText w:val="•"/>
      <w:lvlJc w:val="left"/>
      <w:pPr>
        <w:tabs>
          <w:tab w:val="num" w:pos="3600"/>
        </w:tabs>
        <w:ind w:left="3600" w:hanging="360"/>
      </w:pPr>
      <w:rPr>
        <w:rFonts w:ascii="Arial" w:hAnsi="Arial" w:hint="default"/>
      </w:rPr>
    </w:lvl>
    <w:lvl w:ilvl="5" w:tplc="701C642A" w:tentative="1">
      <w:start w:val="1"/>
      <w:numFmt w:val="bullet"/>
      <w:lvlText w:val="•"/>
      <w:lvlJc w:val="left"/>
      <w:pPr>
        <w:tabs>
          <w:tab w:val="num" w:pos="4320"/>
        </w:tabs>
        <w:ind w:left="4320" w:hanging="360"/>
      </w:pPr>
      <w:rPr>
        <w:rFonts w:ascii="Arial" w:hAnsi="Arial" w:hint="default"/>
      </w:rPr>
    </w:lvl>
    <w:lvl w:ilvl="6" w:tplc="3988892E" w:tentative="1">
      <w:start w:val="1"/>
      <w:numFmt w:val="bullet"/>
      <w:lvlText w:val="•"/>
      <w:lvlJc w:val="left"/>
      <w:pPr>
        <w:tabs>
          <w:tab w:val="num" w:pos="5040"/>
        </w:tabs>
        <w:ind w:left="5040" w:hanging="360"/>
      </w:pPr>
      <w:rPr>
        <w:rFonts w:ascii="Arial" w:hAnsi="Arial" w:hint="default"/>
      </w:rPr>
    </w:lvl>
    <w:lvl w:ilvl="7" w:tplc="25B4C3DA" w:tentative="1">
      <w:start w:val="1"/>
      <w:numFmt w:val="bullet"/>
      <w:lvlText w:val="•"/>
      <w:lvlJc w:val="left"/>
      <w:pPr>
        <w:tabs>
          <w:tab w:val="num" w:pos="5760"/>
        </w:tabs>
        <w:ind w:left="5760" w:hanging="360"/>
      </w:pPr>
      <w:rPr>
        <w:rFonts w:ascii="Arial" w:hAnsi="Arial" w:hint="default"/>
      </w:rPr>
    </w:lvl>
    <w:lvl w:ilvl="8" w:tplc="1374C8B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DCE3A82"/>
    <w:multiLevelType w:val="hybridMultilevel"/>
    <w:tmpl w:val="79064F30"/>
    <w:lvl w:ilvl="0" w:tplc="45D8CA24">
      <w:start w:val="1"/>
      <w:numFmt w:val="bullet"/>
      <w:lvlText w:val="•"/>
      <w:lvlJc w:val="left"/>
      <w:pPr>
        <w:tabs>
          <w:tab w:val="num" w:pos="720"/>
        </w:tabs>
        <w:ind w:left="720" w:hanging="360"/>
      </w:pPr>
      <w:rPr>
        <w:rFonts w:ascii="Arial" w:hAnsi="Arial" w:hint="default"/>
      </w:rPr>
    </w:lvl>
    <w:lvl w:ilvl="1" w:tplc="6498B350" w:tentative="1">
      <w:start w:val="1"/>
      <w:numFmt w:val="bullet"/>
      <w:lvlText w:val="•"/>
      <w:lvlJc w:val="left"/>
      <w:pPr>
        <w:tabs>
          <w:tab w:val="num" w:pos="1440"/>
        </w:tabs>
        <w:ind w:left="1440" w:hanging="360"/>
      </w:pPr>
      <w:rPr>
        <w:rFonts w:ascii="Arial" w:hAnsi="Arial" w:hint="default"/>
      </w:rPr>
    </w:lvl>
    <w:lvl w:ilvl="2" w:tplc="7FDA51D8" w:tentative="1">
      <w:start w:val="1"/>
      <w:numFmt w:val="bullet"/>
      <w:lvlText w:val="•"/>
      <w:lvlJc w:val="left"/>
      <w:pPr>
        <w:tabs>
          <w:tab w:val="num" w:pos="2160"/>
        </w:tabs>
        <w:ind w:left="2160" w:hanging="360"/>
      </w:pPr>
      <w:rPr>
        <w:rFonts w:ascii="Arial" w:hAnsi="Arial" w:hint="default"/>
      </w:rPr>
    </w:lvl>
    <w:lvl w:ilvl="3" w:tplc="60B46546" w:tentative="1">
      <w:start w:val="1"/>
      <w:numFmt w:val="bullet"/>
      <w:lvlText w:val="•"/>
      <w:lvlJc w:val="left"/>
      <w:pPr>
        <w:tabs>
          <w:tab w:val="num" w:pos="2880"/>
        </w:tabs>
        <w:ind w:left="2880" w:hanging="360"/>
      </w:pPr>
      <w:rPr>
        <w:rFonts w:ascii="Arial" w:hAnsi="Arial" w:hint="default"/>
      </w:rPr>
    </w:lvl>
    <w:lvl w:ilvl="4" w:tplc="C38208A6" w:tentative="1">
      <w:start w:val="1"/>
      <w:numFmt w:val="bullet"/>
      <w:lvlText w:val="•"/>
      <w:lvlJc w:val="left"/>
      <w:pPr>
        <w:tabs>
          <w:tab w:val="num" w:pos="3600"/>
        </w:tabs>
        <w:ind w:left="3600" w:hanging="360"/>
      </w:pPr>
      <w:rPr>
        <w:rFonts w:ascii="Arial" w:hAnsi="Arial" w:hint="default"/>
      </w:rPr>
    </w:lvl>
    <w:lvl w:ilvl="5" w:tplc="28B04946" w:tentative="1">
      <w:start w:val="1"/>
      <w:numFmt w:val="bullet"/>
      <w:lvlText w:val="•"/>
      <w:lvlJc w:val="left"/>
      <w:pPr>
        <w:tabs>
          <w:tab w:val="num" w:pos="4320"/>
        </w:tabs>
        <w:ind w:left="4320" w:hanging="360"/>
      </w:pPr>
      <w:rPr>
        <w:rFonts w:ascii="Arial" w:hAnsi="Arial" w:hint="default"/>
      </w:rPr>
    </w:lvl>
    <w:lvl w:ilvl="6" w:tplc="895AD894" w:tentative="1">
      <w:start w:val="1"/>
      <w:numFmt w:val="bullet"/>
      <w:lvlText w:val="•"/>
      <w:lvlJc w:val="left"/>
      <w:pPr>
        <w:tabs>
          <w:tab w:val="num" w:pos="5040"/>
        </w:tabs>
        <w:ind w:left="5040" w:hanging="360"/>
      </w:pPr>
      <w:rPr>
        <w:rFonts w:ascii="Arial" w:hAnsi="Arial" w:hint="default"/>
      </w:rPr>
    </w:lvl>
    <w:lvl w:ilvl="7" w:tplc="3CD89474" w:tentative="1">
      <w:start w:val="1"/>
      <w:numFmt w:val="bullet"/>
      <w:lvlText w:val="•"/>
      <w:lvlJc w:val="left"/>
      <w:pPr>
        <w:tabs>
          <w:tab w:val="num" w:pos="5760"/>
        </w:tabs>
        <w:ind w:left="5760" w:hanging="360"/>
      </w:pPr>
      <w:rPr>
        <w:rFonts w:ascii="Arial" w:hAnsi="Arial" w:hint="default"/>
      </w:rPr>
    </w:lvl>
    <w:lvl w:ilvl="8" w:tplc="8F58894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5D543E1"/>
    <w:multiLevelType w:val="hybridMultilevel"/>
    <w:tmpl w:val="95C890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12"/>
  </w:num>
  <w:num w:numId="5">
    <w:abstractNumId w:val="2"/>
  </w:num>
  <w:num w:numId="6">
    <w:abstractNumId w:val="3"/>
  </w:num>
  <w:num w:numId="7">
    <w:abstractNumId w:val="9"/>
  </w:num>
  <w:num w:numId="8">
    <w:abstractNumId w:val="6"/>
  </w:num>
  <w:num w:numId="9">
    <w:abstractNumId w:val="10"/>
  </w:num>
  <w:num w:numId="10">
    <w:abstractNumId w:val="11"/>
  </w:num>
  <w:num w:numId="11">
    <w:abstractNumId w:val="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735"/>
    <w:rsid w:val="00000CD3"/>
    <w:rsid w:val="000B2A8B"/>
    <w:rsid w:val="0013693D"/>
    <w:rsid w:val="003E5468"/>
    <w:rsid w:val="00567735"/>
    <w:rsid w:val="005C6CFD"/>
    <w:rsid w:val="006B31F9"/>
    <w:rsid w:val="006D41AF"/>
    <w:rsid w:val="006E7594"/>
    <w:rsid w:val="007D745C"/>
    <w:rsid w:val="007E6087"/>
    <w:rsid w:val="00895DD1"/>
    <w:rsid w:val="008E7CD0"/>
    <w:rsid w:val="00A10D48"/>
    <w:rsid w:val="00A42C17"/>
    <w:rsid w:val="00A65276"/>
    <w:rsid w:val="00A81309"/>
    <w:rsid w:val="00A8325B"/>
    <w:rsid w:val="00A857BC"/>
    <w:rsid w:val="00AB709E"/>
    <w:rsid w:val="00BD6303"/>
    <w:rsid w:val="00C413EA"/>
    <w:rsid w:val="00C50825"/>
    <w:rsid w:val="00C5234D"/>
    <w:rsid w:val="00CF3E93"/>
    <w:rsid w:val="00D233ED"/>
    <w:rsid w:val="00D96F21"/>
    <w:rsid w:val="00DC624F"/>
    <w:rsid w:val="00E91EB4"/>
    <w:rsid w:val="00EE1B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EE608C-B696-4C78-BD68-FEDE9AB6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0C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67735"/>
    <w:rPr>
      <w:color w:val="0000FF" w:themeColor="hyperlink"/>
      <w:u w:val="single"/>
    </w:rPr>
  </w:style>
  <w:style w:type="paragraph" w:styleId="Corpotesto">
    <w:name w:val="Body Text"/>
    <w:basedOn w:val="Normale"/>
    <w:link w:val="CorpotestoCarattere"/>
    <w:semiHidden/>
    <w:rsid w:val="00A81309"/>
    <w:pPr>
      <w:spacing w:after="0" w:line="400" w:lineRule="atLeast"/>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semiHidden/>
    <w:rsid w:val="00A81309"/>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8E7CD0"/>
    <w:pPr>
      <w:ind w:left="720"/>
      <w:contextualSpacing/>
    </w:pPr>
  </w:style>
  <w:style w:type="paragraph" w:styleId="Intestazione">
    <w:name w:val="header"/>
    <w:basedOn w:val="Normale"/>
    <w:link w:val="IntestazioneCarattere"/>
    <w:uiPriority w:val="99"/>
    <w:unhideWhenUsed/>
    <w:rsid w:val="005C6C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6CFD"/>
  </w:style>
  <w:style w:type="paragraph" w:styleId="Pidipagina">
    <w:name w:val="footer"/>
    <w:basedOn w:val="Normale"/>
    <w:link w:val="PidipaginaCarattere"/>
    <w:uiPriority w:val="99"/>
    <w:unhideWhenUsed/>
    <w:rsid w:val="005C6C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6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11785">
      <w:bodyDiv w:val="1"/>
      <w:marLeft w:val="0"/>
      <w:marRight w:val="0"/>
      <w:marTop w:val="0"/>
      <w:marBottom w:val="0"/>
      <w:divBdr>
        <w:top w:val="none" w:sz="0" w:space="0" w:color="auto"/>
        <w:left w:val="none" w:sz="0" w:space="0" w:color="auto"/>
        <w:bottom w:val="none" w:sz="0" w:space="0" w:color="auto"/>
        <w:right w:val="none" w:sz="0" w:space="0" w:color="auto"/>
      </w:divBdr>
      <w:divsChild>
        <w:div w:id="1113938886">
          <w:marLeft w:val="288"/>
          <w:marRight w:val="0"/>
          <w:marTop w:val="160"/>
          <w:marBottom w:val="0"/>
          <w:divBdr>
            <w:top w:val="none" w:sz="0" w:space="0" w:color="auto"/>
            <w:left w:val="none" w:sz="0" w:space="0" w:color="auto"/>
            <w:bottom w:val="none" w:sz="0" w:space="0" w:color="auto"/>
            <w:right w:val="none" w:sz="0" w:space="0" w:color="auto"/>
          </w:divBdr>
        </w:div>
        <w:div w:id="1444568137">
          <w:marLeft w:val="288"/>
          <w:marRight w:val="0"/>
          <w:marTop w:val="160"/>
          <w:marBottom w:val="0"/>
          <w:divBdr>
            <w:top w:val="none" w:sz="0" w:space="0" w:color="auto"/>
            <w:left w:val="none" w:sz="0" w:space="0" w:color="auto"/>
            <w:bottom w:val="none" w:sz="0" w:space="0" w:color="auto"/>
            <w:right w:val="none" w:sz="0" w:space="0" w:color="auto"/>
          </w:divBdr>
        </w:div>
        <w:div w:id="2097242417">
          <w:marLeft w:val="288"/>
          <w:marRight w:val="0"/>
          <w:marTop w:val="160"/>
          <w:marBottom w:val="0"/>
          <w:divBdr>
            <w:top w:val="none" w:sz="0" w:space="0" w:color="auto"/>
            <w:left w:val="none" w:sz="0" w:space="0" w:color="auto"/>
            <w:bottom w:val="none" w:sz="0" w:space="0" w:color="auto"/>
            <w:right w:val="none" w:sz="0" w:space="0" w:color="auto"/>
          </w:divBdr>
        </w:div>
        <w:div w:id="1069183344">
          <w:marLeft w:val="288"/>
          <w:marRight w:val="0"/>
          <w:marTop w:val="160"/>
          <w:marBottom w:val="0"/>
          <w:divBdr>
            <w:top w:val="none" w:sz="0" w:space="0" w:color="auto"/>
            <w:left w:val="none" w:sz="0" w:space="0" w:color="auto"/>
            <w:bottom w:val="none" w:sz="0" w:space="0" w:color="auto"/>
            <w:right w:val="none" w:sz="0" w:space="0" w:color="auto"/>
          </w:divBdr>
        </w:div>
        <w:div w:id="1908370580">
          <w:marLeft w:val="288"/>
          <w:marRight w:val="0"/>
          <w:marTop w:val="160"/>
          <w:marBottom w:val="0"/>
          <w:divBdr>
            <w:top w:val="none" w:sz="0" w:space="0" w:color="auto"/>
            <w:left w:val="none" w:sz="0" w:space="0" w:color="auto"/>
            <w:bottom w:val="none" w:sz="0" w:space="0" w:color="auto"/>
            <w:right w:val="none" w:sz="0" w:space="0" w:color="auto"/>
          </w:divBdr>
        </w:div>
      </w:divsChild>
    </w:div>
    <w:div w:id="360521528">
      <w:bodyDiv w:val="1"/>
      <w:marLeft w:val="0"/>
      <w:marRight w:val="0"/>
      <w:marTop w:val="0"/>
      <w:marBottom w:val="0"/>
      <w:divBdr>
        <w:top w:val="none" w:sz="0" w:space="0" w:color="auto"/>
        <w:left w:val="none" w:sz="0" w:space="0" w:color="auto"/>
        <w:bottom w:val="none" w:sz="0" w:space="0" w:color="auto"/>
        <w:right w:val="none" w:sz="0" w:space="0" w:color="auto"/>
      </w:divBdr>
      <w:divsChild>
        <w:div w:id="1534343915">
          <w:marLeft w:val="288"/>
          <w:marRight w:val="0"/>
          <w:marTop w:val="120"/>
          <w:marBottom w:val="120"/>
          <w:divBdr>
            <w:top w:val="none" w:sz="0" w:space="0" w:color="auto"/>
            <w:left w:val="none" w:sz="0" w:space="0" w:color="auto"/>
            <w:bottom w:val="none" w:sz="0" w:space="0" w:color="auto"/>
            <w:right w:val="none" w:sz="0" w:space="0" w:color="auto"/>
          </w:divBdr>
        </w:div>
        <w:div w:id="1672368629">
          <w:marLeft w:val="288"/>
          <w:marRight w:val="0"/>
          <w:marTop w:val="120"/>
          <w:marBottom w:val="120"/>
          <w:divBdr>
            <w:top w:val="none" w:sz="0" w:space="0" w:color="auto"/>
            <w:left w:val="none" w:sz="0" w:space="0" w:color="auto"/>
            <w:bottom w:val="none" w:sz="0" w:space="0" w:color="auto"/>
            <w:right w:val="none" w:sz="0" w:space="0" w:color="auto"/>
          </w:divBdr>
        </w:div>
        <w:div w:id="1406032157">
          <w:marLeft w:val="288"/>
          <w:marRight w:val="0"/>
          <w:marTop w:val="120"/>
          <w:marBottom w:val="120"/>
          <w:divBdr>
            <w:top w:val="none" w:sz="0" w:space="0" w:color="auto"/>
            <w:left w:val="none" w:sz="0" w:space="0" w:color="auto"/>
            <w:bottom w:val="none" w:sz="0" w:space="0" w:color="auto"/>
            <w:right w:val="none" w:sz="0" w:space="0" w:color="auto"/>
          </w:divBdr>
        </w:div>
        <w:div w:id="1440416732">
          <w:marLeft w:val="288"/>
          <w:marRight w:val="0"/>
          <w:marTop w:val="120"/>
          <w:marBottom w:val="120"/>
          <w:divBdr>
            <w:top w:val="none" w:sz="0" w:space="0" w:color="auto"/>
            <w:left w:val="none" w:sz="0" w:space="0" w:color="auto"/>
            <w:bottom w:val="none" w:sz="0" w:space="0" w:color="auto"/>
            <w:right w:val="none" w:sz="0" w:space="0" w:color="auto"/>
          </w:divBdr>
        </w:div>
      </w:divsChild>
    </w:div>
    <w:div w:id="727847195">
      <w:bodyDiv w:val="1"/>
      <w:marLeft w:val="0"/>
      <w:marRight w:val="0"/>
      <w:marTop w:val="0"/>
      <w:marBottom w:val="0"/>
      <w:divBdr>
        <w:top w:val="none" w:sz="0" w:space="0" w:color="auto"/>
        <w:left w:val="none" w:sz="0" w:space="0" w:color="auto"/>
        <w:bottom w:val="none" w:sz="0" w:space="0" w:color="auto"/>
        <w:right w:val="none" w:sz="0" w:space="0" w:color="auto"/>
      </w:divBdr>
      <w:divsChild>
        <w:div w:id="1693609919">
          <w:marLeft w:val="547"/>
          <w:marRight w:val="0"/>
          <w:marTop w:val="96"/>
          <w:marBottom w:val="0"/>
          <w:divBdr>
            <w:top w:val="none" w:sz="0" w:space="0" w:color="auto"/>
            <w:left w:val="none" w:sz="0" w:space="0" w:color="auto"/>
            <w:bottom w:val="none" w:sz="0" w:space="0" w:color="auto"/>
            <w:right w:val="none" w:sz="0" w:space="0" w:color="auto"/>
          </w:divBdr>
        </w:div>
      </w:divsChild>
    </w:div>
    <w:div w:id="778067640">
      <w:bodyDiv w:val="1"/>
      <w:marLeft w:val="0"/>
      <w:marRight w:val="0"/>
      <w:marTop w:val="0"/>
      <w:marBottom w:val="0"/>
      <w:divBdr>
        <w:top w:val="none" w:sz="0" w:space="0" w:color="auto"/>
        <w:left w:val="none" w:sz="0" w:space="0" w:color="auto"/>
        <w:bottom w:val="none" w:sz="0" w:space="0" w:color="auto"/>
        <w:right w:val="none" w:sz="0" w:space="0" w:color="auto"/>
      </w:divBdr>
      <w:divsChild>
        <w:div w:id="1434087903">
          <w:marLeft w:val="720"/>
          <w:marRight w:val="0"/>
          <w:marTop w:val="154"/>
          <w:marBottom w:val="0"/>
          <w:divBdr>
            <w:top w:val="none" w:sz="0" w:space="0" w:color="auto"/>
            <w:left w:val="none" w:sz="0" w:space="0" w:color="auto"/>
            <w:bottom w:val="none" w:sz="0" w:space="0" w:color="auto"/>
            <w:right w:val="none" w:sz="0" w:space="0" w:color="auto"/>
          </w:divBdr>
        </w:div>
      </w:divsChild>
    </w:div>
    <w:div w:id="1255481172">
      <w:bodyDiv w:val="1"/>
      <w:marLeft w:val="0"/>
      <w:marRight w:val="0"/>
      <w:marTop w:val="0"/>
      <w:marBottom w:val="0"/>
      <w:divBdr>
        <w:top w:val="none" w:sz="0" w:space="0" w:color="auto"/>
        <w:left w:val="none" w:sz="0" w:space="0" w:color="auto"/>
        <w:bottom w:val="none" w:sz="0" w:space="0" w:color="auto"/>
        <w:right w:val="none" w:sz="0" w:space="0" w:color="auto"/>
      </w:divBdr>
    </w:div>
    <w:div w:id="1303651709">
      <w:bodyDiv w:val="1"/>
      <w:marLeft w:val="0"/>
      <w:marRight w:val="0"/>
      <w:marTop w:val="0"/>
      <w:marBottom w:val="0"/>
      <w:divBdr>
        <w:top w:val="none" w:sz="0" w:space="0" w:color="auto"/>
        <w:left w:val="none" w:sz="0" w:space="0" w:color="auto"/>
        <w:bottom w:val="none" w:sz="0" w:space="0" w:color="auto"/>
        <w:right w:val="none" w:sz="0" w:space="0" w:color="auto"/>
      </w:divBdr>
      <w:divsChild>
        <w:div w:id="1601908422">
          <w:marLeft w:val="288"/>
          <w:marRight w:val="0"/>
          <w:marTop w:val="120"/>
          <w:marBottom w:val="0"/>
          <w:divBdr>
            <w:top w:val="none" w:sz="0" w:space="0" w:color="auto"/>
            <w:left w:val="none" w:sz="0" w:space="0" w:color="auto"/>
            <w:bottom w:val="none" w:sz="0" w:space="0" w:color="auto"/>
            <w:right w:val="none" w:sz="0" w:space="0" w:color="auto"/>
          </w:divBdr>
        </w:div>
        <w:div w:id="19279303">
          <w:marLeft w:val="288"/>
          <w:marRight w:val="0"/>
          <w:marTop w:val="120"/>
          <w:marBottom w:val="0"/>
          <w:divBdr>
            <w:top w:val="none" w:sz="0" w:space="0" w:color="auto"/>
            <w:left w:val="none" w:sz="0" w:space="0" w:color="auto"/>
            <w:bottom w:val="none" w:sz="0" w:space="0" w:color="auto"/>
            <w:right w:val="none" w:sz="0" w:space="0" w:color="auto"/>
          </w:divBdr>
        </w:div>
        <w:div w:id="809782599">
          <w:marLeft w:val="288"/>
          <w:marRight w:val="0"/>
          <w:marTop w:val="120"/>
          <w:marBottom w:val="0"/>
          <w:divBdr>
            <w:top w:val="none" w:sz="0" w:space="0" w:color="auto"/>
            <w:left w:val="none" w:sz="0" w:space="0" w:color="auto"/>
            <w:bottom w:val="none" w:sz="0" w:space="0" w:color="auto"/>
            <w:right w:val="none" w:sz="0" w:space="0" w:color="auto"/>
          </w:divBdr>
        </w:div>
      </w:divsChild>
    </w:div>
    <w:div w:id="1506893783">
      <w:bodyDiv w:val="1"/>
      <w:marLeft w:val="0"/>
      <w:marRight w:val="0"/>
      <w:marTop w:val="0"/>
      <w:marBottom w:val="0"/>
      <w:divBdr>
        <w:top w:val="none" w:sz="0" w:space="0" w:color="auto"/>
        <w:left w:val="none" w:sz="0" w:space="0" w:color="auto"/>
        <w:bottom w:val="none" w:sz="0" w:space="0" w:color="auto"/>
        <w:right w:val="none" w:sz="0" w:space="0" w:color="auto"/>
      </w:divBdr>
      <w:divsChild>
        <w:div w:id="1623799759">
          <w:marLeft w:val="288"/>
          <w:marRight w:val="0"/>
          <w:marTop w:val="160"/>
          <w:marBottom w:val="0"/>
          <w:divBdr>
            <w:top w:val="none" w:sz="0" w:space="0" w:color="auto"/>
            <w:left w:val="none" w:sz="0" w:space="0" w:color="auto"/>
            <w:bottom w:val="none" w:sz="0" w:space="0" w:color="auto"/>
            <w:right w:val="none" w:sz="0" w:space="0" w:color="auto"/>
          </w:divBdr>
        </w:div>
        <w:div w:id="603924733">
          <w:marLeft w:val="288"/>
          <w:marRight w:val="0"/>
          <w:marTop w:val="160"/>
          <w:marBottom w:val="0"/>
          <w:divBdr>
            <w:top w:val="none" w:sz="0" w:space="0" w:color="auto"/>
            <w:left w:val="none" w:sz="0" w:space="0" w:color="auto"/>
            <w:bottom w:val="none" w:sz="0" w:space="0" w:color="auto"/>
            <w:right w:val="none" w:sz="0" w:space="0" w:color="auto"/>
          </w:divBdr>
        </w:div>
        <w:div w:id="1982692049">
          <w:marLeft w:val="288"/>
          <w:marRight w:val="0"/>
          <w:marTop w:val="160"/>
          <w:marBottom w:val="0"/>
          <w:divBdr>
            <w:top w:val="none" w:sz="0" w:space="0" w:color="auto"/>
            <w:left w:val="none" w:sz="0" w:space="0" w:color="auto"/>
            <w:bottom w:val="none" w:sz="0" w:space="0" w:color="auto"/>
            <w:right w:val="none" w:sz="0" w:space="0" w:color="auto"/>
          </w:divBdr>
        </w:div>
        <w:div w:id="1577979736">
          <w:marLeft w:val="288"/>
          <w:marRight w:val="0"/>
          <w:marTop w:val="160"/>
          <w:marBottom w:val="0"/>
          <w:divBdr>
            <w:top w:val="none" w:sz="0" w:space="0" w:color="auto"/>
            <w:left w:val="none" w:sz="0" w:space="0" w:color="auto"/>
            <w:bottom w:val="none" w:sz="0" w:space="0" w:color="auto"/>
            <w:right w:val="none" w:sz="0" w:space="0" w:color="auto"/>
          </w:divBdr>
        </w:div>
        <w:div w:id="526064731">
          <w:marLeft w:val="288"/>
          <w:marRight w:val="0"/>
          <w:marTop w:val="160"/>
          <w:marBottom w:val="0"/>
          <w:divBdr>
            <w:top w:val="none" w:sz="0" w:space="0" w:color="auto"/>
            <w:left w:val="none" w:sz="0" w:space="0" w:color="auto"/>
            <w:bottom w:val="none" w:sz="0" w:space="0" w:color="auto"/>
            <w:right w:val="none" w:sz="0" w:space="0" w:color="auto"/>
          </w:divBdr>
        </w:div>
      </w:divsChild>
    </w:div>
    <w:div w:id="1558280415">
      <w:bodyDiv w:val="1"/>
      <w:marLeft w:val="0"/>
      <w:marRight w:val="0"/>
      <w:marTop w:val="0"/>
      <w:marBottom w:val="0"/>
      <w:divBdr>
        <w:top w:val="none" w:sz="0" w:space="0" w:color="auto"/>
        <w:left w:val="none" w:sz="0" w:space="0" w:color="auto"/>
        <w:bottom w:val="none" w:sz="0" w:space="0" w:color="auto"/>
        <w:right w:val="none" w:sz="0" w:space="0" w:color="auto"/>
      </w:divBdr>
      <w:divsChild>
        <w:div w:id="981421798">
          <w:marLeft w:val="288"/>
          <w:marRight w:val="0"/>
          <w:marTop w:val="120"/>
          <w:marBottom w:val="120"/>
          <w:divBdr>
            <w:top w:val="none" w:sz="0" w:space="0" w:color="auto"/>
            <w:left w:val="none" w:sz="0" w:space="0" w:color="auto"/>
            <w:bottom w:val="none" w:sz="0" w:space="0" w:color="auto"/>
            <w:right w:val="none" w:sz="0" w:space="0" w:color="auto"/>
          </w:divBdr>
        </w:div>
      </w:divsChild>
    </w:div>
    <w:div w:id="1765415786">
      <w:bodyDiv w:val="1"/>
      <w:marLeft w:val="0"/>
      <w:marRight w:val="0"/>
      <w:marTop w:val="0"/>
      <w:marBottom w:val="0"/>
      <w:divBdr>
        <w:top w:val="none" w:sz="0" w:space="0" w:color="auto"/>
        <w:left w:val="none" w:sz="0" w:space="0" w:color="auto"/>
        <w:bottom w:val="none" w:sz="0" w:space="0" w:color="auto"/>
        <w:right w:val="none" w:sz="0" w:space="0" w:color="auto"/>
      </w:divBdr>
      <w:divsChild>
        <w:div w:id="1920869361">
          <w:marLeft w:val="288"/>
          <w:marRight w:val="0"/>
          <w:marTop w:val="120"/>
          <w:marBottom w:val="0"/>
          <w:divBdr>
            <w:top w:val="none" w:sz="0" w:space="0" w:color="auto"/>
            <w:left w:val="none" w:sz="0" w:space="0" w:color="auto"/>
            <w:bottom w:val="none" w:sz="0" w:space="0" w:color="auto"/>
            <w:right w:val="none" w:sz="0" w:space="0" w:color="auto"/>
          </w:divBdr>
        </w:div>
      </w:divsChild>
    </w:div>
    <w:div w:id="2029669946">
      <w:bodyDiv w:val="1"/>
      <w:marLeft w:val="0"/>
      <w:marRight w:val="0"/>
      <w:marTop w:val="0"/>
      <w:marBottom w:val="0"/>
      <w:divBdr>
        <w:top w:val="none" w:sz="0" w:space="0" w:color="auto"/>
        <w:left w:val="none" w:sz="0" w:space="0" w:color="auto"/>
        <w:bottom w:val="none" w:sz="0" w:space="0" w:color="auto"/>
        <w:right w:val="none" w:sz="0" w:space="0" w:color="auto"/>
      </w:divBdr>
      <w:divsChild>
        <w:div w:id="924803198">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4869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Olidata</Company>
  <LinksUpToDate>false</LinksUpToDate>
  <CharactersWithSpaces>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Professional SP 3 Italiano</dc:creator>
  <cp:keywords/>
  <dc:description/>
  <cp:lastModifiedBy>Fabio Cannatà</cp:lastModifiedBy>
  <cp:revision>2</cp:revision>
  <cp:lastPrinted>2014-03-13T12:08:00Z</cp:lastPrinted>
  <dcterms:created xsi:type="dcterms:W3CDTF">2017-02-21T10:10:00Z</dcterms:created>
  <dcterms:modified xsi:type="dcterms:W3CDTF">2017-02-21T10:10:00Z</dcterms:modified>
</cp:coreProperties>
</file>